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1484A" w14:textId="1E43BFE6" w:rsidR="00E90E49" w:rsidRPr="00D81AD0" w:rsidRDefault="00E90E49" w:rsidP="00E35559">
      <w:pPr>
        <w:pStyle w:val="3GPPHeader"/>
        <w:spacing w:after="60"/>
        <w:rPr>
          <w:sz w:val="32"/>
          <w:szCs w:val="32"/>
        </w:rPr>
      </w:pPr>
      <w:r w:rsidRPr="00D81AD0">
        <w:t>3GPP TSG-RAN WG</w:t>
      </w:r>
      <w:r w:rsidR="00EA44BC" w:rsidRPr="00D81AD0">
        <w:t>3</w:t>
      </w:r>
      <w:r w:rsidRPr="00D81AD0">
        <w:t xml:space="preserve"> #</w:t>
      </w:r>
      <w:r w:rsidR="00F20F5C" w:rsidRPr="00D81AD0">
        <w:t>1</w:t>
      </w:r>
      <w:r w:rsidR="00EA44BC" w:rsidRPr="00D81AD0">
        <w:t>09-</w:t>
      </w:r>
      <w:r w:rsidR="00F20F5C" w:rsidRPr="00D81AD0">
        <w:t>e</w:t>
      </w:r>
      <w:r w:rsidRPr="00D81AD0">
        <w:tab/>
      </w:r>
      <w:r w:rsidR="00EA44BC" w:rsidRPr="00D81AD0">
        <w:rPr>
          <w:sz w:val="32"/>
          <w:szCs w:val="32"/>
        </w:rPr>
        <w:t>R3-20</w:t>
      </w:r>
      <w:r w:rsidR="00D81AD0" w:rsidRPr="00D81AD0">
        <w:rPr>
          <w:sz w:val="32"/>
          <w:szCs w:val="32"/>
        </w:rPr>
        <w:t>5021</w:t>
      </w:r>
    </w:p>
    <w:p w14:paraId="0CEF36EC" w14:textId="25A27543" w:rsidR="00E90E49" w:rsidRPr="00CE0424" w:rsidRDefault="00C268E6" w:rsidP="00311702">
      <w:pPr>
        <w:pStyle w:val="3GPPHeader"/>
      </w:pPr>
      <w:bookmarkStart w:id="0" w:name="_GoBack"/>
      <w:bookmarkEnd w:id="0"/>
      <w:r>
        <w:t xml:space="preserve">Electronic meeting, </w:t>
      </w:r>
      <w:r w:rsidR="00791415">
        <w:t>August</w:t>
      </w:r>
      <w:r>
        <w:t xml:space="preserve"> </w:t>
      </w:r>
      <w:r w:rsidR="00791415">
        <w:t>17</w:t>
      </w:r>
      <w:r w:rsidRPr="00C268E6">
        <w:rPr>
          <w:vertAlign w:val="superscript"/>
        </w:rPr>
        <w:t>t</w:t>
      </w:r>
      <w:r w:rsidR="00791415">
        <w:rPr>
          <w:vertAlign w:val="superscript"/>
        </w:rPr>
        <w:t>h</w:t>
      </w:r>
      <w:r>
        <w:t xml:space="preserve"> – </w:t>
      </w:r>
      <w:r w:rsidR="00791415">
        <w:t>28</w:t>
      </w:r>
      <w:r w:rsidRPr="00C268E6">
        <w:rPr>
          <w:vertAlign w:val="superscript"/>
        </w:rPr>
        <w:t>th</w:t>
      </w:r>
      <w:r>
        <w:t xml:space="preserve"> 2020</w:t>
      </w:r>
    </w:p>
    <w:p w14:paraId="501AAEC3" w14:textId="77777777" w:rsidR="00E90E49" w:rsidRPr="00CE0424" w:rsidRDefault="00E90E49" w:rsidP="00357380">
      <w:pPr>
        <w:pStyle w:val="3GPPHeader"/>
      </w:pPr>
    </w:p>
    <w:p w14:paraId="2AAF3D11" w14:textId="05A9EBF8" w:rsidR="00E90E49" w:rsidRPr="009B7070" w:rsidRDefault="00E90E49" w:rsidP="00311702">
      <w:pPr>
        <w:pStyle w:val="3GPPHeader"/>
        <w:rPr>
          <w:sz w:val="22"/>
          <w:szCs w:val="22"/>
          <w:lang w:val="en-US"/>
        </w:rPr>
      </w:pPr>
      <w:r w:rsidRPr="009B7070">
        <w:rPr>
          <w:sz w:val="22"/>
          <w:szCs w:val="22"/>
          <w:lang w:val="en-US"/>
        </w:rPr>
        <w:t>Agenda Item:</w:t>
      </w:r>
      <w:r w:rsidRPr="009B7070">
        <w:rPr>
          <w:sz w:val="22"/>
          <w:szCs w:val="22"/>
          <w:lang w:val="en-US"/>
        </w:rPr>
        <w:tab/>
      </w:r>
      <w:r w:rsidR="002341C8" w:rsidRPr="002341C8">
        <w:rPr>
          <w:sz w:val="22"/>
          <w:szCs w:val="22"/>
          <w:lang w:val="en-US"/>
        </w:rPr>
        <w:t>10</w:t>
      </w:r>
      <w:r w:rsidR="00033A3C" w:rsidRPr="002341C8">
        <w:rPr>
          <w:sz w:val="22"/>
          <w:szCs w:val="22"/>
          <w:lang w:val="en-US"/>
        </w:rPr>
        <w:t>.</w:t>
      </w:r>
      <w:r w:rsidR="002341C8" w:rsidRPr="002341C8">
        <w:rPr>
          <w:sz w:val="22"/>
          <w:szCs w:val="22"/>
          <w:lang w:val="en-US"/>
        </w:rPr>
        <w:t>2</w:t>
      </w:r>
      <w:r w:rsidR="00033A3C" w:rsidRPr="002341C8">
        <w:rPr>
          <w:sz w:val="22"/>
          <w:szCs w:val="22"/>
          <w:lang w:val="en-US"/>
        </w:rPr>
        <w:t>.</w:t>
      </w:r>
      <w:r w:rsidR="002341C8" w:rsidRPr="002341C8">
        <w:rPr>
          <w:sz w:val="22"/>
          <w:szCs w:val="22"/>
          <w:lang w:val="en-US"/>
        </w:rPr>
        <w:t>5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524F3E5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341C8">
        <w:rPr>
          <w:sz w:val="22"/>
          <w:szCs w:val="22"/>
        </w:rPr>
        <w:t xml:space="preserve">2-step RACH optimization for </w:t>
      </w:r>
      <w:r w:rsidR="00CD2D7E">
        <w:rPr>
          <w:sz w:val="22"/>
          <w:szCs w:val="22"/>
        </w:rPr>
        <w:t>SON</w:t>
      </w:r>
    </w:p>
    <w:p w14:paraId="2C97079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0552A">
        <w:rPr>
          <w:sz w:val="22"/>
          <w:szCs w:val="22"/>
        </w:rPr>
        <w:t>Discussion, Decision</w:t>
      </w:r>
    </w:p>
    <w:p w14:paraId="390A408F" w14:textId="77777777" w:rsidR="00E90E49" w:rsidRPr="00CE0424" w:rsidRDefault="00E90E49" w:rsidP="00E90E49"/>
    <w:p w14:paraId="595B83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522FF85" w14:textId="2AEF0FC2" w:rsidR="0030552A" w:rsidRPr="00330BFB" w:rsidRDefault="0030552A" w:rsidP="0030552A">
      <w:pPr>
        <w:jc w:val="both"/>
        <w:rPr>
          <w:rFonts w:ascii="Arial" w:hAnsi="Arial" w:cs="Arial"/>
          <w:lang w:val="en-US" w:eastAsia="en-GB"/>
        </w:rPr>
      </w:pPr>
      <w:r w:rsidRPr="00330BFB">
        <w:rPr>
          <w:rFonts w:ascii="Arial" w:hAnsi="Arial" w:cs="Arial"/>
          <w:lang w:val="en-US" w:eastAsia="en-GB"/>
        </w:rPr>
        <w:t>RACH optimization</w:t>
      </w:r>
      <w:r w:rsidR="00330BFB" w:rsidRPr="00330BFB">
        <w:rPr>
          <w:rFonts w:ascii="Arial" w:hAnsi="Arial" w:cs="Arial"/>
          <w:lang w:val="en-US" w:eastAsia="en-GB"/>
        </w:rPr>
        <w:t xml:space="preserve"> </w:t>
      </w:r>
      <w:r w:rsidR="00184C86">
        <w:rPr>
          <w:rFonts w:ascii="Arial" w:hAnsi="Arial" w:cs="Arial"/>
          <w:lang w:val="en-US" w:eastAsia="en-GB"/>
        </w:rPr>
        <w:t>was</w:t>
      </w:r>
      <w:r w:rsidRPr="00330BFB">
        <w:rPr>
          <w:rFonts w:ascii="Arial" w:hAnsi="Arial" w:cs="Arial"/>
          <w:lang w:val="en-US" w:eastAsia="en-GB"/>
        </w:rPr>
        <w:t xml:space="preserve"> one of the SON functions studie</w:t>
      </w:r>
      <w:r w:rsidR="00184C86">
        <w:rPr>
          <w:rFonts w:ascii="Arial" w:hAnsi="Arial" w:cs="Arial"/>
          <w:lang w:val="en-US" w:eastAsia="en-GB"/>
        </w:rPr>
        <w:t>d</w:t>
      </w:r>
      <w:r w:rsidRPr="00330BFB">
        <w:rPr>
          <w:rFonts w:ascii="Arial" w:hAnsi="Arial" w:cs="Arial"/>
          <w:lang w:val="en-US" w:eastAsia="en-GB"/>
        </w:rPr>
        <w:t xml:space="preserve"> and standardized in Rel-16. </w:t>
      </w:r>
      <w:r w:rsidR="000C7C02">
        <w:rPr>
          <w:rFonts w:ascii="Arial" w:hAnsi="Arial" w:cs="Arial"/>
          <w:lang w:val="en-US" w:eastAsia="en-GB"/>
        </w:rPr>
        <w:t>It focused on</w:t>
      </w:r>
      <w:r w:rsidR="000C7C02" w:rsidRPr="00330BFB">
        <w:rPr>
          <w:rFonts w:ascii="Arial" w:hAnsi="Arial" w:cs="Arial"/>
          <w:lang w:val="en-US" w:eastAsia="en-GB"/>
        </w:rPr>
        <w:t xml:space="preserve"> the 4-step RACH </w:t>
      </w:r>
      <w:r w:rsidR="000C7C02">
        <w:rPr>
          <w:rFonts w:ascii="Arial" w:hAnsi="Arial" w:cs="Arial"/>
          <w:lang w:val="en-US" w:eastAsia="en-GB"/>
        </w:rPr>
        <w:t xml:space="preserve">procedure, and </w:t>
      </w:r>
      <w:r w:rsidR="00512280">
        <w:rPr>
          <w:rFonts w:ascii="Arial" w:hAnsi="Arial" w:cs="Arial"/>
          <w:lang w:val="en-US" w:eastAsia="en-GB"/>
        </w:rPr>
        <w:t>enhancements related to the recently standardized 2-step RACH procedure was left for later releases.</w:t>
      </w:r>
      <w:r w:rsidR="000C7C02">
        <w:rPr>
          <w:rFonts w:ascii="Arial" w:hAnsi="Arial" w:cs="Arial"/>
          <w:lang w:val="en-US" w:eastAsia="en-GB"/>
        </w:rPr>
        <w:t xml:space="preserve"> </w:t>
      </w:r>
      <w:r w:rsidRPr="00330BFB">
        <w:rPr>
          <w:rFonts w:ascii="Arial" w:hAnsi="Arial" w:cs="Arial"/>
          <w:lang w:val="en-US" w:eastAsia="en-GB"/>
        </w:rPr>
        <w:t xml:space="preserve">The </w:t>
      </w:r>
      <w:r w:rsidR="00512280">
        <w:rPr>
          <w:rFonts w:ascii="Arial" w:hAnsi="Arial" w:cs="Arial"/>
          <w:lang w:val="en-US" w:eastAsia="en-GB"/>
        </w:rPr>
        <w:t xml:space="preserve">main </w:t>
      </w:r>
      <w:r w:rsidR="000C7C02">
        <w:rPr>
          <w:rFonts w:ascii="Arial" w:hAnsi="Arial" w:cs="Arial"/>
          <w:lang w:val="en-US" w:eastAsia="en-GB"/>
        </w:rPr>
        <w:t>goal</w:t>
      </w:r>
      <w:r w:rsidRPr="00330BFB">
        <w:rPr>
          <w:rFonts w:ascii="Arial" w:hAnsi="Arial" w:cs="Arial"/>
          <w:lang w:val="en-US" w:eastAsia="en-GB"/>
        </w:rPr>
        <w:t xml:space="preserve"> </w:t>
      </w:r>
      <w:r w:rsidR="00512280">
        <w:rPr>
          <w:rFonts w:ascii="Arial" w:hAnsi="Arial" w:cs="Arial"/>
          <w:lang w:val="en-US" w:eastAsia="en-GB"/>
        </w:rPr>
        <w:t>of RACH optimization is</w:t>
      </w:r>
      <w:r w:rsidR="00184C86">
        <w:rPr>
          <w:rFonts w:ascii="Arial" w:hAnsi="Arial" w:cs="Arial"/>
          <w:lang w:val="en-US" w:eastAsia="en-GB"/>
        </w:rPr>
        <w:t xml:space="preserve"> </w:t>
      </w:r>
      <w:r w:rsidRPr="00330BFB">
        <w:rPr>
          <w:rFonts w:ascii="Arial" w:hAnsi="Arial" w:cs="Arial"/>
          <w:lang w:val="en-US" w:eastAsia="en-GB"/>
        </w:rPr>
        <w:t>to avoid RACH resource conflicts among neighboring cells and to minimize RACH delay and uplink interference</w:t>
      </w:r>
      <w:r w:rsidR="00512280">
        <w:rPr>
          <w:rFonts w:ascii="Arial" w:hAnsi="Arial" w:cs="Arial"/>
          <w:lang w:val="en-US" w:eastAsia="en-GB"/>
        </w:rPr>
        <w:t xml:space="preserve"> for a user</w:t>
      </w:r>
      <w:r w:rsidRPr="00330BFB">
        <w:rPr>
          <w:rFonts w:ascii="Arial" w:hAnsi="Arial" w:cs="Arial"/>
          <w:lang w:val="en-US" w:eastAsia="en-GB"/>
        </w:rPr>
        <w:t>. Th</w:t>
      </w:r>
      <w:r w:rsidR="00512280">
        <w:rPr>
          <w:rFonts w:ascii="Arial" w:hAnsi="Arial" w:cs="Arial"/>
          <w:lang w:val="en-US" w:eastAsia="en-GB"/>
        </w:rPr>
        <w:t>is</w:t>
      </w:r>
      <w:r w:rsidRPr="00330BFB">
        <w:rPr>
          <w:rFonts w:ascii="Arial" w:hAnsi="Arial" w:cs="Arial"/>
          <w:lang w:val="en-US" w:eastAsia="en-GB"/>
        </w:rPr>
        <w:t xml:space="preserve"> </w:t>
      </w:r>
      <w:r w:rsidR="00330BFB" w:rsidRPr="00330BFB">
        <w:rPr>
          <w:rFonts w:ascii="Arial" w:hAnsi="Arial" w:cs="Arial"/>
          <w:lang w:val="en-US" w:eastAsia="en-GB"/>
        </w:rPr>
        <w:t>is</w:t>
      </w:r>
      <w:r w:rsidRPr="00330BFB">
        <w:rPr>
          <w:rFonts w:ascii="Arial" w:hAnsi="Arial" w:cs="Arial"/>
          <w:lang w:val="en-US" w:eastAsia="en-GB"/>
        </w:rPr>
        <w:t xml:space="preserve"> achieved by exchanging the PRACH </w:t>
      </w:r>
      <w:r w:rsidR="00330BFB" w:rsidRPr="00330BFB">
        <w:rPr>
          <w:rFonts w:ascii="Arial" w:hAnsi="Arial" w:cs="Arial"/>
          <w:lang w:val="en-US" w:eastAsia="en-GB"/>
        </w:rPr>
        <w:t xml:space="preserve">configuration </w:t>
      </w:r>
      <w:r w:rsidRPr="00330BFB">
        <w:rPr>
          <w:rFonts w:ascii="Arial" w:hAnsi="Arial" w:cs="Arial"/>
          <w:lang w:val="en-US" w:eastAsia="en-GB"/>
        </w:rPr>
        <w:t xml:space="preserve">parameters among neighboring cells and by </w:t>
      </w:r>
      <w:r w:rsidR="00330BFB" w:rsidRPr="00330BFB">
        <w:rPr>
          <w:rFonts w:ascii="Arial" w:hAnsi="Arial" w:cs="Arial"/>
          <w:lang w:val="en-US" w:eastAsia="en-GB"/>
        </w:rPr>
        <w:t>collecting</w:t>
      </w:r>
      <w:r w:rsidRPr="00330BFB">
        <w:rPr>
          <w:rFonts w:ascii="Arial" w:hAnsi="Arial" w:cs="Arial"/>
          <w:lang w:val="en-US" w:eastAsia="en-GB"/>
        </w:rPr>
        <w:t xml:space="preserve"> RA report</w:t>
      </w:r>
      <w:r w:rsidR="0023621B">
        <w:rPr>
          <w:rFonts w:ascii="Arial" w:hAnsi="Arial" w:cs="Arial"/>
          <w:lang w:val="en-US" w:eastAsia="en-GB"/>
        </w:rPr>
        <w:t>s provided by the UE</w:t>
      </w:r>
      <w:r w:rsidRPr="00330BFB">
        <w:rPr>
          <w:rFonts w:ascii="Arial" w:hAnsi="Arial" w:cs="Arial"/>
          <w:lang w:val="en-US" w:eastAsia="en-GB"/>
        </w:rPr>
        <w:t xml:space="preserve">. </w:t>
      </w:r>
    </w:p>
    <w:p w14:paraId="4C070A4D" w14:textId="51537A01" w:rsidR="0030552A" w:rsidRDefault="0030552A" w:rsidP="00330BFB">
      <w:pPr>
        <w:jc w:val="both"/>
        <w:rPr>
          <w:rFonts w:ascii="Arial" w:hAnsi="Arial" w:cs="Arial"/>
          <w:lang w:val="en-US" w:eastAsia="en-GB"/>
        </w:rPr>
      </w:pPr>
      <w:r w:rsidRPr="00330BFB">
        <w:rPr>
          <w:rFonts w:ascii="Arial" w:hAnsi="Arial" w:cs="Arial"/>
          <w:lang w:val="en-US"/>
        </w:rPr>
        <w:t xml:space="preserve">A new WID on enhancement of data collection for SON/MDT in NR was approved in RAN#88e </w:t>
      </w:r>
      <w:r w:rsidRPr="00330BFB">
        <w:rPr>
          <w:rFonts w:ascii="Arial" w:hAnsi="Arial" w:cs="Arial"/>
          <w:lang w:val="en-US"/>
        </w:rPr>
        <w:fldChar w:fldCharType="begin"/>
      </w:r>
      <w:r w:rsidRPr="00330BFB">
        <w:rPr>
          <w:rFonts w:ascii="Arial" w:hAnsi="Arial" w:cs="Arial"/>
          <w:lang w:val="en-US"/>
        </w:rPr>
        <w:instrText xml:space="preserve"> REF _Ref46840317 \r \h  \* MERGEFORMAT </w:instrText>
      </w:r>
      <w:r w:rsidRPr="00330BFB">
        <w:rPr>
          <w:rFonts w:ascii="Arial" w:hAnsi="Arial" w:cs="Arial"/>
          <w:lang w:val="en-US"/>
        </w:rPr>
      </w:r>
      <w:r w:rsidRPr="00330BFB">
        <w:rPr>
          <w:rFonts w:ascii="Arial" w:hAnsi="Arial" w:cs="Arial"/>
          <w:lang w:val="en-US"/>
        </w:rPr>
        <w:fldChar w:fldCharType="separate"/>
      </w:r>
      <w:r w:rsidRPr="00330BFB">
        <w:rPr>
          <w:rFonts w:ascii="Arial" w:hAnsi="Arial" w:cs="Arial"/>
          <w:lang w:val="en-US"/>
        </w:rPr>
        <w:t>[1]</w:t>
      </w:r>
      <w:r w:rsidRPr="00330BFB">
        <w:rPr>
          <w:rFonts w:ascii="Arial" w:hAnsi="Arial" w:cs="Arial"/>
          <w:lang w:val="en-US"/>
        </w:rPr>
        <w:fldChar w:fldCharType="end"/>
      </w:r>
      <w:r w:rsidRPr="00330BFB">
        <w:rPr>
          <w:rFonts w:ascii="Arial" w:hAnsi="Arial" w:cs="Arial"/>
          <w:lang w:val="en-US"/>
        </w:rPr>
        <w:t xml:space="preserve">. </w:t>
      </w:r>
      <w:r w:rsidR="00184C86">
        <w:rPr>
          <w:rFonts w:ascii="Arial" w:hAnsi="Arial" w:cs="Arial"/>
          <w:lang w:val="en-US"/>
        </w:rPr>
        <w:t>It</w:t>
      </w:r>
      <w:r w:rsidRPr="00330BFB">
        <w:rPr>
          <w:rFonts w:ascii="Arial" w:hAnsi="Arial" w:cs="Arial"/>
          <w:lang w:val="en-US"/>
        </w:rPr>
        <w:t xml:space="preserve"> </w:t>
      </w:r>
      <w:r w:rsidR="00783DEA">
        <w:rPr>
          <w:rFonts w:ascii="Arial" w:hAnsi="Arial" w:cs="Arial"/>
          <w:lang w:val="en-US"/>
        </w:rPr>
        <w:t xml:space="preserve">covers </w:t>
      </w:r>
      <w:r w:rsidR="00184C86">
        <w:rPr>
          <w:rFonts w:ascii="Arial" w:hAnsi="Arial" w:cs="Arial"/>
          <w:lang w:val="en-US"/>
        </w:rPr>
        <w:t xml:space="preserve">support of data collection for SON features </w:t>
      </w:r>
      <w:r w:rsidR="0023621B">
        <w:rPr>
          <w:rFonts w:ascii="Arial" w:hAnsi="Arial" w:cs="Arial"/>
          <w:lang w:val="en-US"/>
        </w:rPr>
        <w:t>related to</w:t>
      </w:r>
      <w:r w:rsidR="00330BFB" w:rsidRPr="00330BFB">
        <w:rPr>
          <w:rFonts w:ascii="Arial" w:hAnsi="Arial" w:cs="Arial"/>
          <w:lang w:val="en-US"/>
        </w:rPr>
        <w:t xml:space="preserve"> </w:t>
      </w:r>
      <w:r w:rsidRPr="00330BFB">
        <w:rPr>
          <w:rFonts w:ascii="Arial" w:hAnsi="Arial" w:cs="Arial"/>
          <w:lang w:val="en-US"/>
        </w:rPr>
        <w:t>th</w:t>
      </w:r>
      <w:r w:rsidR="00656BBF">
        <w:rPr>
          <w:rFonts w:ascii="Arial" w:hAnsi="Arial" w:cs="Arial"/>
          <w:lang w:val="en-US"/>
        </w:rPr>
        <w:t>is</w:t>
      </w:r>
      <w:r w:rsidR="00330BFB" w:rsidRPr="00330BFB">
        <w:rPr>
          <w:rFonts w:ascii="Arial" w:hAnsi="Arial" w:cs="Arial"/>
          <w:lang w:val="en-US"/>
        </w:rPr>
        <w:t xml:space="preserve"> </w:t>
      </w:r>
      <w:r w:rsidRPr="00330BFB">
        <w:rPr>
          <w:rFonts w:ascii="Arial" w:hAnsi="Arial" w:cs="Arial"/>
          <w:lang w:val="en-US"/>
        </w:rPr>
        <w:t xml:space="preserve">2-step RACH </w:t>
      </w:r>
      <w:r w:rsidR="00330BFB" w:rsidRPr="00330BFB">
        <w:rPr>
          <w:rFonts w:ascii="Arial" w:hAnsi="Arial" w:cs="Arial"/>
          <w:lang w:val="en-US"/>
        </w:rPr>
        <w:t>procedure</w:t>
      </w:r>
      <w:r w:rsidRPr="00330BFB">
        <w:rPr>
          <w:rFonts w:ascii="Arial" w:hAnsi="Arial" w:cs="Arial"/>
          <w:lang w:val="en-US"/>
        </w:rPr>
        <w:t>.</w:t>
      </w:r>
      <w:r w:rsidR="00330BFB" w:rsidRPr="00330BFB">
        <w:rPr>
          <w:rFonts w:ascii="Arial" w:hAnsi="Arial" w:cs="Arial"/>
          <w:lang w:val="en-US"/>
        </w:rPr>
        <w:t xml:space="preserve"> </w:t>
      </w:r>
      <w:r w:rsidR="00184C86">
        <w:rPr>
          <w:rFonts w:ascii="Arial" w:hAnsi="Arial" w:cs="Arial"/>
          <w:lang w:val="en-US" w:eastAsia="en-GB"/>
        </w:rPr>
        <w:t>T</w:t>
      </w:r>
      <w:r w:rsidR="00330BFB" w:rsidRPr="00330BFB">
        <w:rPr>
          <w:rFonts w:ascii="Arial" w:hAnsi="Arial" w:cs="Arial"/>
          <w:lang w:val="en-US" w:eastAsia="en-GB"/>
        </w:rPr>
        <w:t xml:space="preserve">his paper </w:t>
      </w:r>
      <w:r w:rsidR="00330BFB">
        <w:rPr>
          <w:rFonts w:ascii="Arial" w:hAnsi="Arial" w:cs="Arial"/>
          <w:lang w:val="en-US" w:eastAsia="en-GB"/>
        </w:rPr>
        <w:t>is</w:t>
      </w:r>
      <w:r w:rsidR="00512280">
        <w:rPr>
          <w:rFonts w:ascii="Arial" w:hAnsi="Arial" w:cs="Arial"/>
          <w:lang w:val="en-US" w:eastAsia="en-GB"/>
        </w:rPr>
        <w:t xml:space="preserve"> </w:t>
      </w:r>
      <w:r w:rsidR="00656BBF">
        <w:rPr>
          <w:rFonts w:ascii="Arial" w:hAnsi="Arial" w:cs="Arial"/>
          <w:lang w:val="en-US" w:eastAsia="en-GB"/>
        </w:rPr>
        <w:t xml:space="preserve">therefore </w:t>
      </w:r>
      <w:r w:rsidR="00184C86">
        <w:rPr>
          <w:rFonts w:ascii="Arial" w:hAnsi="Arial" w:cs="Arial"/>
          <w:lang w:val="en-US" w:eastAsia="en-GB"/>
        </w:rPr>
        <w:t xml:space="preserve">discussing </w:t>
      </w:r>
      <w:r w:rsidR="00330BFB">
        <w:rPr>
          <w:rFonts w:ascii="Arial" w:hAnsi="Arial" w:cs="Arial"/>
          <w:lang w:val="en-US" w:eastAsia="en-GB"/>
        </w:rPr>
        <w:t xml:space="preserve">how the already specified </w:t>
      </w:r>
      <w:r w:rsidR="00184C86">
        <w:rPr>
          <w:rFonts w:ascii="Arial" w:hAnsi="Arial" w:cs="Arial"/>
          <w:lang w:val="en-US" w:eastAsia="en-GB"/>
        </w:rPr>
        <w:t xml:space="preserve">4-step </w:t>
      </w:r>
      <w:r w:rsidR="00330BFB">
        <w:rPr>
          <w:rFonts w:ascii="Arial" w:hAnsi="Arial" w:cs="Arial"/>
          <w:lang w:val="en-US" w:eastAsia="en-GB"/>
        </w:rPr>
        <w:t xml:space="preserve">RACH optimization can be </w:t>
      </w:r>
      <w:r w:rsidR="00184C86">
        <w:rPr>
          <w:rFonts w:ascii="Arial" w:hAnsi="Arial" w:cs="Arial"/>
          <w:lang w:val="en-US" w:eastAsia="en-GB"/>
        </w:rPr>
        <w:t>extended</w:t>
      </w:r>
      <w:r w:rsidR="00330BFB">
        <w:rPr>
          <w:rFonts w:ascii="Arial" w:hAnsi="Arial" w:cs="Arial"/>
          <w:lang w:val="en-US" w:eastAsia="en-GB"/>
        </w:rPr>
        <w:t xml:space="preserve"> to include the 2-step RACH optimization.</w:t>
      </w:r>
    </w:p>
    <w:p w14:paraId="34412299" w14:textId="4367D551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AD84274" w14:textId="15A91CDF" w:rsidR="00D2695D" w:rsidRDefault="00D2695D" w:rsidP="00D2695D">
      <w:pPr>
        <w:pStyle w:val="Heading2"/>
        <w:ind w:left="0" w:firstLine="0"/>
      </w:pPr>
      <w:r>
        <w:t>2.1 NR PRACH Configuration IE</w:t>
      </w:r>
    </w:p>
    <w:p w14:paraId="34C5C716" w14:textId="6B2B6540" w:rsidR="006D625A" w:rsidRDefault="00CE37BB" w:rsidP="00CE37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 achieve a conflict-free allocation of PRACH resources among neighbouring cells, the allocated PRACH resources must be orthogonal in time, frequency or preamble domain.</w:t>
      </w:r>
      <w:r w:rsidR="006D625A">
        <w:rPr>
          <w:rFonts w:ascii="Arial" w:hAnsi="Arial" w:cs="Arial"/>
        </w:rPr>
        <w:t xml:space="preserve"> </w:t>
      </w:r>
      <w:r w:rsidR="00890F46">
        <w:rPr>
          <w:rFonts w:ascii="Arial" w:hAnsi="Arial" w:cs="Arial"/>
        </w:rPr>
        <w:t>T</w:t>
      </w:r>
      <w:r w:rsidR="006D625A">
        <w:rPr>
          <w:rFonts w:ascii="Arial" w:hAnsi="Arial" w:cs="Arial"/>
        </w:rPr>
        <w:t xml:space="preserve">he </w:t>
      </w:r>
      <w:r w:rsidR="006D625A" w:rsidRPr="00890F46">
        <w:rPr>
          <w:rFonts w:ascii="Arial" w:hAnsi="Arial" w:cs="Arial"/>
        </w:rPr>
        <w:t>following parameters</w:t>
      </w:r>
      <w:r w:rsidR="00323D8C" w:rsidRPr="00890F46">
        <w:rPr>
          <w:rFonts w:ascii="Arial" w:hAnsi="Arial" w:cs="Arial"/>
        </w:rPr>
        <w:t xml:space="preserve"> </w:t>
      </w:r>
      <w:r w:rsidR="006D625A" w:rsidRPr="00890F46">
        <w:rPr>
          <w:rFonts w:ascii="Arial" w:hAnsi="Arial" w:cs="Arial"/>
        </w:rPr>
        <w:t xml:space="preserve">are therefore included in the </w:t>
      </w:r>
      <w:r w:rsidR="006D625A" w:rsidRPr="00890F46">
        <w:rPr>
          <w:rFonts w:ascii="Arial" w:hAnsi="Arial" w:cs="Arial"/>
          <w:i/>
          <w:iCs/>
        </w:rPr>
        <w:t>NR PRACH Configuration IE</w:t>
      </w:r>
      <w:r w:rsidR="00890F46" w:rsidRPr="00890F46">
        <w:rPr>
          <w:rFonts w:ascii="Arial" w:hAnsi="Arial" w:cs="Arial"/>
          <w:i/>
          <w:iCs/>
        </w:rPr>
        <w:t xml:space="preserve">, </w:t>
      </w:r>
      <w:r w:rsidR="00890F46" w:rsidRPr="00890F46">
        <w:rPr>
          <w:rFonts w:ascii="Arial" w:hAnsi="Arial" w:cs="Arial"/>
        </w:rPr>
        <w:t xml:space="preserve">see </w:t>
      </w:r>
      <w:r w:rsidR="00890F46" w:rsidRPr="00890F46">
        <w:rPr>
          <w:rFonts w:ascii="Arial" w:hAnsi="Arial" w:cs="Arial"/>
          <w:b/>
          <w:bCs/>
          <w:i/>
          <w:iCs/>
        </w:rPr>
        <w:t>table 1</w:t>
      </w:r>
      <w:r w:rsidR="00890F46" w:rsidRPr="00890F46">
        <w:rPr>
          <w:rFonts w:ascii="Arial" w:hAnsi="Arial" w:cs="Arial"/>
          <w:i/>
          <w:iCs/>
        </w:rPr>
        <w:t xml:space="preserve"> </w:t>
      </w:r>
      <w:r w:rsidR="00890F46" w:rsidRPr="00890F46">
        <w:rPr>
          <w:rFonts w:ascii="Arial" w:hAnsi="Arial" w:cs="Arial"/>
        </w:rPr>
        <w:t>below</w:t>
      </w:r>
      <w:r w:rsidR="00890F46">
        <w:rPr>
          <w:rFonts w:ascii="Arial" w:hAnsi="Arial" w:cs="Arial"/>
        </w:rPr>
        <w:t xml:space="preserve">, and enables the detection of </w:t>
      </w:r>
      <w:r w:rsidR="00512280">
        <w:rPr>
          <w:rFonts w:ascii="Arial" w:hAnsi="Arial" w:cs="Arial"/>
        </w:rPr>
        <w:t>P</w:t>
      </w:r>
      <w:r w:rsidR="00890F46">
        <w:rPr>
          <w:rFonts w:ascii="Arial" w:hAnsi="Arial" w:cs="Arial"/>
        </w:rPr>
        <w:t>RACH resource conflicts in a RAN node</w:t>
      </w:r>
      <w:r w:rsidR="00323D8C" w:rsidRPr="00890F46">
        <w:rPr>
          <w:rFonts w:ascii="Arial" w:hAnsi="Arial" w:cs="Arial"/>
        </w:rPr>
        <w:t>.</w:t>
      </w:r>
      <w:r w:rsidR="00B45FB9" w:rsidRPr="00890F46">
        <w:rPr>
          <w:rFonts w:ascii="Arial" w:hAnsi="Arial" w:cs="Arial"/>
        </w:rPr>
        <w:t xml:space="preserve"> </w:t>
      </w:r>
      <w:r w:rsidR="008B7F1B">
        <w:rPr>
          <w:rFonts w:ascii="Arial" w:hAnsi="Arial" w:cs="Arial"/>
        </w:rPr>
        <w:t>This information may be exchanged among neighbouring RAN nodes</w:t>
      </w:r>
      <w:r w:rsidR="00323D8C">
        <w:rPr>
          <w:rFonts w:ascii="Arial" w:hAnsi="Arial" w:cs="Arial"/>
        </w:rPr>
        <w:t xml:space="preserve"> over the </w:t>
      </w:r>
      <w:proofErr w:type="spellStart"/>
      <w:r w:rsidR="00323D8C">
        <w:rPr>
          <w:rFonts w:ascii="Arial" w:hAnsi="Arial" w:cs="Arial"/>
        </w:rPr>
        <w:t>Xn</w:t>
      </w:r>
      <w:proofErr w:type="spellEnd"/>
      <w:r w:rsidR="00323D8C">
        <w:rPr>
          <w:rFonts w:ascii="Arial" w:hAnsi="Arial" w:cs="Arial"/>
        </w:rPr>
        <w:t xml:space="preserve"> or X2 interface</w:t>
      </w:r>
      <w:r w:rsidR="008B7F1B">
        <w:rPr>
          <w:rFonts w:ascii="Arial" w:hAnsi="Arial" w:cs="Arial"/>
        </w:rPr>
        <w:t xml:space="preserve"> (</w:t>
      </w:r>
      <w:r w:rsidR="00323D8C">
        <w:rPr>
          <w:rFonts w:ascii="Arial" w:hAnsi="Arial" w:cs="Arial"/>
        </w:rPr>
        <w:t xml:space="preserve">contained in the </w:t>
      </w:r>
      <w:r w:rsidR="00323D8C" w:rsidRPr="006D625A">
        <w:rPr>
          <w:rFonts w:ascii="Arial" w:hAnsi="Arial" w:cs="Arial"/>
          <w:i/>
          <w:iCs/>
        </w:rPr>
        <w:t>Served</w:t>
      </w:r>
      <w:r w:rsidR="00323D8C">
        <w:rPr>
          <w:rFonts w:ascii="Arial" w:hAnsi="Arial" w:cs="Arial"/>
          <w:i/>
          <w:iCs/>
        </w:rPr>
        <w:t xml:space="preserve"> </w:t>
      </w:r>
      <w:r w:rsidR="00323D8C" w:rsidRPr="006D625A">
        <w:rPr>
          <w:rFonts w:ascii="Arial" w:hAnsi="Arial" w:cs="Arial"/>
          <w:i/>
          <w:iCs/>
        </w:rPr>
        <w:t xml:space="preserve">Cell Information </w:t>
      </w:r>
      <w:r w:rsidR="00323D8C">
        <w:rPr>
          <w:rFonts w:ascii="Arial" w:hAnsi="Arial" w:cs="Arial"/>
          <w:i/>
          <w:iCs/>
        </w:rPr>
        <w:t xml:space="preserve">NR </w:t>
      </w:r>
      <w:r w:rsidR="00323D8C" w:rsidRPr="006D625A">
        <w:rPr>
          <w:rFonts w:ascii="Arial" w:hAnsi="Arial" w:cs="Arial"/>
          <w:i/>
          <w:iCs/>
        </w:rPr>
        <w:t>I</w:t>
      </w:r>
      <w:r w:rsidR="00323D8C">
        <w:rPr>
          <w:rFonts w:ascii="Arial" w:hAnsi="Arial" w:cs="Arial"/>
          <w:i/>
          <w:iCs/>
        </w:rPr>
        <w:t xml:space="preserve">E </w:t>
      </w:r>
      <w:r w:rsidR="00323D8C">
        <w:rPr>
          <w:rFonts w:ascii="Arial" w:hAnsi="Arial" w:cs="Arial"/>
        </w:rPr>
        <w:t xml:space="preserve">respective the </w:t>
      </w:r>
      <w:r w:rsidR="00323D8C" w:rsidRPr="00323D8C">
        <w:rPr>
          <w:rFonts w:ascii="Arial" w:hAnsi="Arial" w:cs="Arial"/>
          <w:i/>
          <w:iCs/>
        </w:rPr>
        <w:t>NR S</w:t>
      </w:r>
      <w:r w:rsidR="00323D8C" w:rsidRPr="006D625A">
        <w:rPr>
          <w:rFonts w:ascii="Arial" w:hAnsi="Arial" w:cs="Arial"/>
          <w:i/>
          <w:iCs/>
        </w:rPr>
        <w:t>erved</w:t>
      </w:r>
      <w:r w:rsidR="00323D8C">
        <w:rPr>
          <w:rFonts w:ascii="Arial" w:hAnsi="Arial" w:cs="Arial"/>
          <w:i/>
          <w:iCs/>
        </w:rPr>
        <w:t xml:space="preserve"> </w:t>
      </w:r>
      <w:r w:rsidR="00323D8C" w:rsidRPr="006D625A">
        <w:rPr>
          <w:rFonts w:ascii="Arial" w:hAnsi="Arial" w:cs="Arial"/>
          <w:i/>
          <w:iCs/>
        </w:rPr>
        <w:t>Cell Information</w:t>
      </w:r>
      <w:r w:rsidR="00323D8C">
        <w:rPr>
          <w:rFonts w:ascii="Arial" w:hAnsi="Arial" w:cs="Arial"/>
          <w:i/>
          <w:iCs/>
        </w:rPr>
        <w:t xml:space="preserve"> </w:t>
      </w:r>
      <w:r w:rsidR="00323D8C" w:rsidRPr="006D625A">
        <w:rPr>
          <w:rFonts w:ascii="Arial" w:hAnsi="Arial" w:cs="Arial"/>
          <w:i/>
          <w:iCs/>
        </w:rPr>
        <w:t>I</w:t>
      </w:r>
      <w:r w:rsidR="00323D8C">
        <w:rPr>
          <w:rFonts w:ascii="Arial" w:hAnsi="Arial" w:cs="Arial"/>
          <w:i/>
          <w:iCs/>
        </w:rPr>
        <w:t>E</w:t>
      </w:r>
      <w:r w:rsidR="008B7F1B">
        <w:rPr>
          <w:rFonts w:ascii="Arial" w:hAnsi="Arial" w:cs="Arial"/>
        </w:rPr>
        <w:t>) and in a split</w:t>
      </w:r>
      <w:r w:rsidR="00323D8C">
        <w:rPr>
          <w:rFonts w:ascii="Arial" w:hAnsi="Arial" w:cs="Arial"/>
        </w:rPr>
        <w:t xml:space="preserve"> architecture case also over the F1 interface (contained in the </w:t>
      </w:r>
      <w:r w:rsidR="00323D8C" w:rsidRPr="006D625A">
        <w:rPr>
          <w:rFonts w:ascii="Arial" w:hAnsi="Arial" w:cs="Arial"/>
          <w:i/>
          <w:iCs/>
        </w:rPr>
        <w:t>Served</w:t>
      </w:r>
      <w:r w:rsidR="00323D8C">
        <w:rPr>
          <w:rFonts w:ascii="Arial" w:hAnsi="Arial" w:cs="Arial"/>
          <w:i/>
          <w:iCs/>
        </w:rPr>
        <w:t xml:space="preserve"> </w:t>
      </w:r>
      <w:r w:rsidR="00323D8C" w:rsidRPr="006D625A">
        <w:rPr>
          <w:rFonts w:ascii="Arial" w:hAnsi="Arial" w:cs="Arial"/>
          <w:i/>
          <w:iCs/>
        </w:rPr>
        <w:t>Cell Information</w:t>
      </w:r>
      <w:r w:rsidR="00323D8C">
        <w:rPr>
          <w:rFonts w:ascii="Arial" w:hAnsi="Arial" w:cs="Arial"/>
          <w:i/>
          <w:iCs/>
        </w:rPr>
        <w:t xml:space="preserve"> </w:t>
      </w:r>
      <w:r w:rsidR="00323D8C" w:rsidRPr="006D625A">
        <w:rPr>
          <w:rFonts w:ascii="Arial" w:hAnsi="Arial" w:cs="Arial"/>
          <w:i/>
          <w:iCs/>
        </w:rPr>
        <w:t>I</w:t>
      </w:r>
      <w:r w:rsidR="00323D8C">
        <w:rPr>
          <w:rFonts w:ascii="Arial" w:hAnsi="Arial" w:cs="Arial"/>
          <w:i/>
          <w:iCs/>
        </w:rPr>
        <w:t>E</w:t>
      </w:r>
      <w:r w:rsidR="00323D8C">
        <w:rPr>
          <w:rFonts w:ascii="Arial" w:hAnsi="Arial" w:cs="Arial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D625A" w:rsidRPr="006D625A" w14:paraId="36405E03" w14:textId="77777777" w:rsidTr="00F02550">
        <w:tc>
          <w:tcPr>
            <w:tcW w:w="2448" w:type="dxa"/>
          </w:tcPr>
          <w:p w14:paraId="483C2B1A" w14:textId="77777777" w:rsidR="006D625A" w:rsidRPr="006D625A" w:rsidRDefault="006D625A" w:rsidP="006D62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625A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74E5B96" w14:textId="77777777" w:rsidR="006D625A" w:rsidRPr="006D625A" w:rsidRDefault="006D625A" w:rsidP="006D62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625A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40" w:type="dxa"/>
          </w:tcPr>
          <w:p w14:paraId="241C6CD9" w14:textId="77777777" w:rsidR="006D625A" w:rsidRPr="006D625A" w:rsidRDefault="006D625A" w:rsidP="006D62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625A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872" w:type="dxa"/>
          </w:tcPr>
          <w:p w14:paraId="71889520" w14:textId="77777777" w:rsidR="006D625A" w:rsidRPr="006D625A" w:rsidRDefault="006D625A" w:rsidP="006D62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625A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880" w:type="dxa"/>
          </w:tcPr>
          <w:p w14:paraId="1FCDD3BB" w14:textId="77777777" w:rsidR="006D625A" w:rsidRPr="006D625A" w:rsidRDefault="006D625A" w:rsidP="006D62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625A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6D625A" w:rsidRPr="006D625A" w14:paraId="2666BD8F" w14:textId="77777777" w:rsidTr="00F02550">
        <w:tc>
          <w:tcPr>
            <w:tcW w:w="2448" w:type="dxa"/>
          </w:tcPr>
          <w:p w14:paraId="5E6371F4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hAnsi="Arial" w:cs="Arial"/>
                <w:b/>
                <w:sz w:val="18"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14:paraId="281787D1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</w:tcPr>
          <w:p w14:paraId="29C21F2A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gramStart"/>
            <w:r w:rsidRPr="006D625A">
              <w:rPr>
                <w:rFonts w:ascii="Arial" w:hAnsi="Arial" w:hint="eastAsia"/>
                <w:i/>
                <w:sz w:val="18"/>
                <w:lang w:eastAsia="zh-CN"/>
              </w:rPr>
              <w:t>0</w:t>
            </w:r>
            <w:r w:rsidRPr="006D625A">
              <w:rPr>
                <w:rFonts w:ascii="Arial" w:hAnsi="Arial"/>
                <w:i/>
                <w:sz w:val="18"/>
              </w:rPr>
              <w:t>..&lt;</w:t>
            </w:r>
            <w:proofErr w:type="gramEnd"/>
            <w:r w:rsidRPr="006D625A">
              <w:rPr>
                <w:rFonts w:ascii="Arial" w:eastAsia="MS Mincho" w:hAnsi="Arial" w:cs="Arial"/>
                <w:bCs/>
                <w:i/>
                <w:sz w:val="18"/>
              </w:rPr>
              <w:t xml:space="preserve"> </w:t>
            </w:r>
            <w:proofErr w:type="spellStart"/>
            <w:r w:rsidRPr="006D625A">
              <w:rPr>
                <w:rFonts w:ascii="Arial" w:eastAsia="MS Mincho" w:hAnsi="Arial" w:cs="Arial"/>
                <w:bCs/>
                <w:i/>
                <w:sz w:val="18"/>
              </w:rPr>
              <w:t>maxnoofPrachConfiguration</w:t>
            </w:r>
            <w:proofErr w:type="spellEnd"/>
            <w:r w:rsidRPr="006D625A">
              <w:rPr>
                <w:rFonts w:ascii="Arial" w:eastAsia="MS Mincho" w:hAnsi="Arial" w:cs="Arial"/>
                <w:bCs/>
                <w:i/>
                <w:sz w:val="18"/>
              </w:rPr>
              <w:t xml:space="preserve"> </w:t>
            </w:r>
            <w:r w:rsidRPr="006D625A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872" w:type="dxa"/>
          </w:tcPr>
          <w:p w14:paraId="1732579E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</w:tcPr>
          <w:p w14:paraId="0157F536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Length=0 means releasing of all NR PRACH Configuration Items for this UL or SUL.</w:t>
            </w:r>
          </w:p>
        </w:tc>
      </w:tr>
      <w:tr w:rsidR="006D625A" w:rsidRPr="006D625A" w14:paraId="281AD21E" w14:textId="77777777" w:rsidTr="00F02550">
        <w:tc>
          <w:tcPr>
            <w:tcW w:w="2448" w:type="dxa"/>
          </w:tcPr>
          <w:p w14:paraId="4E82DF7B" w14:textId="77777777" w:rsidR="006D625A" w:rsidRPr="006D625A" w:rsidRDefault="006D625A" w:rsidP="006D625A">
            <w:pPr>
              <w:keepNext/>
              <w:keepLines/>
              <w:spacing w:after="0"/>
              <w:ind w:left="10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</w:t>
            </w:r>
            <w:r w:rsidRPr="006D625A">
              <w:rPr>
                <w:rFonts w:ascii="Arial" w:hAnsi="Arial"/>
                <w:sz w:val="18"/>
                <w:lang w:eastAsia="zh-CN"/>
              </w:rPr>
              <w:t>NR SCS</w:t>
            </w:r>
          </w:p>
        </w:tc>
        <w:tc>
          <w:tcPr>
            <w:tcW w:w="1080" w:type="dxa"/>
          </w:tcPr>
          <w:p w14:paraId="0DC4506F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F4E6CEB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872" w:type="dxa"/>
          </w:tcPr>
          <w:p w14:paraId="3EB54EDC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14:paraId="4C9F1F72" w14:textId="23E8703D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The SCS of the carrier to which this </w:t>
            </w:r>
            <w:r w:rsidRPr="006D625A">
              <w:rPr>
                <w:rFonts w:ascii="Geneva" w:hAnsi="Geneva"/>
                <w:i/>
                <w:iCs/>
                <w:sz w:val="18"/>
                <w:szCs w:val="18"/>
              </w:rPr>
              <w:t>PRACH Configuration Item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 relates, </w:t>
            </w:r>
            <w:r w:rsidRPr="006D625A">
              <w:rPr>
                <w:rFonts w:ascii="Arial" w:hAnsi="Arial"/>
                <w:sz w:val="18"/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6D625A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D625A">
              <w:rPr>
                <w:rFonts w:ascii="Arial" w:hAnsi="Arial"/>
                <w:sz w:val="18"/>
                <w:szCs w:val="18"/>
                <w:lang w:eastAsia="zh-CN"/>
              </w:rPr>
              <w:t xml:space="preserve">in Section 5.3.2 in TS 38.211 </w:t>
            </w:r>
            <w:r w:rsidRPr="006D625A">
              <w:rPr>
                <w:rFonts w:ascii="Arial" w:hAnsi="Arial"/>
                <w:sz w:val="18"/>
              </w:rPr>
              <w:t>[33]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 The values scs15, scs30, scs60 and scs120 corresponds to the sub carrier spacing in TS 38.104 [17].</w:t>
            </w:r>
          </w:p>
          <w:p w14:paraId="0F8623DF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/>
                <w:iCs/>
                <w:sz w:val="18"/>
                <w:szCs w:val="18"/>
              </w:rPr>
              <w:t>NOTE: Its value may not be identical to the SCS of MSG1.</w:t>
            </w:r>
          </w:p>
        </w:tc>
      </w:tr>
      <w:tr w:rsidR="006D625A" w:rsidRPr="006D625A" w14:paraId="01102E54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93E7" w14:textId="77777777" w:rsidR="006D625A" w:rsidRPr="006D625A" w:rsidRDefault="006D625A" w:rsidP="006D625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</w:t>
            </w:r>
            <w:r w:rsidRPr="006D625A">
              <w:rPr>
                <w:rFonts w:ascii="Arial" w:hAnsi="Arial"/>
                <w:sz w:val="18"/>
                <w:lang w:eastAsia="zh-CN"/>
              </w:rPr>
              <w:t xml:space="preserve"> PRACH</w:t>
            </w:r>
            <w:r w:rsidRPr="006D625A">
              <w:rPr>
                <w:rFonts w:ascii="Arial" w:hAnsi="Arial"/>
                <w:sz w:val="18"/>
                <w:lang w:eastAsia="en-GB"/>
              </w:rPr>
              <w:t xml:space="preserve"> Frequency Start from Carrier</w:t>
            </w:r>
            <w:r w:rsidRPr="006D625A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D7EF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5EB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0938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>INTEGER (</w:t>
            </w:r>
            <w:proofErr w:type="gram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0..</w:t>
            </w:r>
            <w:proofErr w:type="gram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 xml:space="preserve">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82CF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Lowest number of resource blocks which can be used to deliver MSG1, </w:t>
            </w: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>counting from the start number of the corresponding carrier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</w:t>
            </w:r>
          </w:p>
          <w:p w14:paraId="35791465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>I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dentical to </w:t>
            </w:r>
            <w:r w:rsidRPr="006D625A">
              <w:rPr>
                <w:rFonts w:ascii="Geneva" w:hAnsi="Geneva"/>
                <w:iCs/>
                <w:sz w:val="18"/>
                <w:szCs w:val="18"/>
                <w:lang w:val="en-US"/>
              </w:rPr>
              <w:object w:dxaOrig="600" w:dyaOrig="300" w14:anchorId="5D9F7A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5.6pt" o:ole="">
                  <v:imagedata r:id="rId11" o:title=""/>
                </v:shape>
                <o:OLEObject Type="Embed" ProgID="Equation.3" ShapeID="_x0000_i1025" DrawAspect="Content" ObjectID="_1658252134" r:id="rId12"/>
              </w:objec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 in Section 5.</w:t>
            </w: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>1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.2</w:t>
            </w: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>.2.2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 in TS 38.21</w:t>
            </w: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>4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 </w:t>
            </w:r>
            <w:r w:rsidRPr="006D625A">
              <w:rPr>
                <w:rFonts w:ascii="Arial" w:hAnsi="Arial"/>
                <w:sz w:val="18"/>
              </w:rPr>
              <w:t>[34]</w:t>
            </w: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 xml:space="preserve"> plus </w:t>
            </w:r>
            <w:r w:rsidRPr="006D625A">
              <w:rPr>
                <w:rFonts w:ascii="Geneva" w:hAnsi="Geneva"/>
                <w:i/>
                <w:iCs/>
                <w:sz w:val="18"/>
                <w:szCs w:val="18"/>
              </w:rPr>
              <w:t>msg1-FrequencyStart</w:t>
            </w: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 xml:space="preserve"> in 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TS 38.</w:t>
            </w: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>33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1</w:t>
            </w: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 xml:space="preserve"> [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8</w:t>
            </w:r>
            <w:r w:rsidRPr="006D625A">
              <w:rPr>
                <w:rFonts w:ascii="Geneva" w:hAnsi="Geneva" w:hint="eastAsia"/>
                <w:iCs/>
                <w:sz w:val="18"/>
                <w:szCs w:val="18"/>
              </w:rPr>
              <w:t>]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</w:t>
            </w:r>
          </w:p>
        </w:tc>
      </w:tr>
      <w:tr w:rsidR="006D625A" w:rsidRPr="006D625A" w14:paraId="056C3EE4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F281" w14:textId="77777777" w:rsidR="006D625A" w:rsidRPr="006D625A" w:rsidRDefault="006D625A" w:rsidP="006D625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&gt;MSG1-FDM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1C3A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A872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1346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59FE" w14:textId="19742558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m:oMath>
              <m:r>
                <w:rPr>
                  <w:rFonts w:ascii="Cambria Math" w:hAnsi="Cambria Math"/>
                  <w:szCs w:val="18"/>
                </w:rPr>
                <m:t>M</m:t>
              </m:r>
            </m:oMath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 in Section 6.3.3.2 in TS 38.211 </w:t>
            </w:r>
            <w:r w:rsidRPr="006D625A">
              <w:rPr>
                <w:rFonts w:ascii="Arial" w:hAnsi="Arial"/>
                <w:sz w:val="18"/>
              </w:rPr>
              <w:t>[33]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</w:t>
            </w:r>
          </w:p>
        </w:tc>
      </w:tr>
      <w:tr w:rsidR="006D625A" w:rsidRPr="006D625A" w14:paraId="1B7F819E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6D99" w14:textId="77777777" w:rsidR="006D625A" w:rsidRPr="006D625A" w:rsidRDefault="006D625A" w:rsidP="006D625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45F8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2E8F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A45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>INTEGER (</w:t>
            </w:r>
            <w:proofErr w:type="gram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0..</w:t>
            </w:r>
            <w:proofErr w:type="gram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 xml:space="preserve"> 255,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E622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See Section 6.3.3.2 in TS 38.211 </w:t>
            </w:r>
            <w:r w:rsidRPr="006D625A">
              <w:rPr>
                <w:rFonts w:ascii="Arial" w:hAnsi="Arial"/>
                <w:sz w:val="18"/>
              </w:rPr>
              <w:t>[33]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</w:t>
            </w:r>
          </w:p>
        </w:tc>
      </w:tr>
      <w:tr w:rsidR="006D625A" w:rsidRPr="006D625A" w14:paraId="3B6D9FF7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4705" w14:textId="77777777" w:rsidR="006D625A" w:rsidRPr="006D625A" w:rsidRDefault="006D625A" w:rsidP="006D625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</w:t>
            </w:r>
            <w:r w:rsidRPr="006D625A">
              <w:rPr>
                <w:rFonts w:ascii="Arial" w:hAnsi="Arial" w:hint="eastAsia"/>
                <w:sz w:val="18"/>
                <w:lang w:eastAsia="zh-CN"/>
              </w:rPr>
              <w:t xml:space="preserve">SSB </w:t>
            </w:r>
            <w:r w:rsidRPr="006D625A">
              <w:rPr>
                <w:rFonts w:ascii="Arial" w:hAnsi="Arial"/>
                <w:sz w:val="18"/>
                <w:lang w:eastAsia="en-GB"/>
              </w:rPr>
              <w:t>per</w:t>
            </w:r>
            <w:r w:rsidRPr="006D625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D625A">
              <w:rPr>
                <w:rFonts w:ascii="Arial" w:hAnsi="Arial"/>
                <w:sz w:val="18"/>
                <w:lang w:eastAsia="en-GB"/>
              </w:rPr>
              <w:t>RACH</w:t>
            </w:r>
            <w:r w:rsidRPr="006D625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6D625A">
              <w:rPr>
                <w:rFonts w:ascii="Arial" w:hAnsi="Arial"/>
                <w:sz w:val="18"/>
                <w:lang w:eastAsia="en-GB"/>
              </w:rPr>
              <w:t>Occasion</w:t>
            </w:r>
            <w:r w:rsidRPr="006D625A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3C45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869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9B7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 xml:space="preserve">ENUMERATED </w:t>
            </w:r>
            <w:r w:rsidRPr="006D625A">
              <w:rPr>
                <w:rFonts w:ascii="Arial" w:eastAsia="SimSun" w:hAnsi="Arial" w:cs="Arial" w:hint="eastAsia"/>
                <w:sz w:val="18"/>
                <w:lang w:eastAsia="zh-CN"/>
              </w:rPr>
              <w:t>(</w:t>
            </w:r>
            <w:proofErr w:type="spell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oneEighth</w:t>
            </w:r>
            <w:proofErr w:type="spell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oneFourth</w:t>
            </w:r>
            <w:proofErr w:type="spell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oneHalf</w:t>
            </w:r>
            <w:proofErr w:type="spell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, one, two, four, eight, sixteen</w:t>
            </w:r>
            <w:r w:rsidRPr="006D625A">
              <w:rPr>
                <w:rFonts w:ascii="Arial" w:eastAsia="SimSun" w:hAnsi="Arial" w:cs="Arial" w:hint="eastAsia"/>
                <w:sz w:val="18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597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 w:hint="eastAsia"/>
                <w:iCs/>
                <w:sz w:val="18"/>
                <w:szCs w:val="18"/>
                <w:lang w:eastAsia="zh-CN"/>
              </w:rPr>
              <w:t>N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umber of SSBs per RACH occasion. Value </w:t>
            </w:r>
            <w:proofErr w:type="spellStart"/>
            <w:r w:rsidRPr="006D625A">
              <w:rPr>
                <w:rFonts w:ascii="Geneva" w:hAnsi="Geneva"/>
                <w:i/>
                <w:iCs/>
                <w:sz w:val="18"/>
                <w:szCs w:val="18"/>
              </w:rPr>
              <w:t>oneEight</w:t>
            </w:r>
            <w:proofErr w:type="spellEnd"/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 corresponds to one SSB associated with 8 RACH occasions, value </w:t>
            </w:r>
            <w:proofErr w:type="spellStart"/>
            <w:r w:rsidRPr="006D625A">
              <w:rPr>
                <w:rFonts w:ascii="Geneva" w:hAnsi="Geneva"/>
                <w:i/>
                <w:iCs/>
                <w:sz w:val="18"/>
                <w:szCs w:val="18"/>
              </w:rPr>
              <w:t>oneFourth</w:t>
            </w:r>
            <w:proofErr w:type="spellEnd"/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 corresponds to one SSB associated with 4 RACH occasions, and so on.</w:t>
            </w:r>
          </w:p>
        </w:tc>
      </w:tr>
      <w:tr w:rsidR="006D625A" w:rsidRPr="006D625A" w14:paraId="31B945D7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A5F6" w14:textId="77777777" w:rsidR="006D625A" w:rsidRPr="006D625A" w:rsidRDefault="006D625A" w:rsidP="006D625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 xml:space="preserve">&gt;CHOICE </w:t>
            </w:r>
            <w:proofErr w:type="spellStart"/>
            <w:r w:rsidRPr="006D625A">
              <w:rPr>
                <w:rFonts w:ascii="Arial" w:hAnsi="Arial"/>
                <w:i/>
                <w:iCs/>
                <w:sz w:val="18"/>
                <w:lang w:eastAsia="en-GB"/>
              </w:rPr>
              <w:t>FreqDomainLength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C967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31CA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BCCB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8A3E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  <w:lang w:eastAsia="zh-CN"/>
              </w:rPr>
            </w:pPr>
            <w:r w:rsidRPr="006D625A">
              <w:rPr>
                <w:rFonts w:ascii="Geneva" w:hAnsi="Geneva" w:hint="eastAsia"/>
                <w:iCs/>
                <w:sz w:val="18"/>
                <w:szCs w:val="18"/>
                <w:lang w:eastAsia="zh-CN"/>
              </w:rPr>
              <w:t xml:space="preserve">For the case of PRACH resources reserved for BFR or MSG1-based SI Request, </w:t>
            </w:r>
            <w:r w:rsidRPr="006D625A">
              <w:rPr>
                <w:rFonts w:ascii="Geneva" w:hAnsi="Geneva" w:hint="eastAsia"/>
                <w:i/>
                <w:iCs/>
                <w:sz w:val="18"/>
                <w:szCs w:val="18"/>
                <w:lang w:eastAsia="zh-CN"/>
              </w:rPr>
              <w:t>L139</w:t>
            </w:r>
            <w:r w:rsidRPr="006D625A">
              <w:rPr>
                <w:rFonts w:ascii="Geneva" w:hAnsi="Geneva" w:hint="eastAsia"/>
                <w:iCs/>
                <w:sz w:val="18"/>
                <w:szCs w:val="18"/>
                <w:lang w:eastAsia="zh-CN"/>
              </w:rPr>
              <w:t xml:space="preserve"> is always used.</w:t>
            </w:r>
          </w:p>
        </w:tc>
      </w:tr>
      <w:tr w:rsidR="006D625A" w:rsidRPr="006D625A" w14:paraId="4B1CA023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05D" w14:textId="77777777" w:rsidR="006D625A" w:rsidRPr="006D625A" w:rsidRDefault="006D625A" w:rsidP="006D625A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&gt;&gt;</w:t>
            </w:r>
            <w:r w:rsidRPr="006D625A">
              <w:rPr>
                <w:rFonts w:ascii="Arial" w:hAnsi="Arial"/>
                <w:i/>
                <w:iCs/>
                <w:sz w:val="18"/>
                <w:lang w:eastAsia="en-GB"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8FA8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1FF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81E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0A0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</w:p>
        </w:tc>
      </w:tr>
      <w:tr w:rsidR="006D625A" w:rsidRPr="006D625A" w14:paraId="1F08185A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BDA" w14:textId="77777777" w:rsidR="006D625A" w:rsidRPr="006D625A" w:rsidRDefault="006D625A" w:rsidP="006D625A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&gt;&gt;&gt;</w:t>
            </w:r>
            <w:r w:rsidRPr="006D625A">
              <w:rPr>
                <w:rFonts w:ascii="Arial" w:hAnsi="Arial"/>
                <w:b/>
                <w:bCs/>
                <w:sz w:val="18"/>
                <w:lang w:eastAsia="en-GB"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B92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FD8E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F4B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A0DE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</w:p>
        </w:tc>
      </w:tr>
      <w:tr w:rsidR="006D625A" w:rsidRPr="006D625A" w14:paraId="4115A3D6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F4E9" w14:textId="77777777" w:rsidR="006D625A" w:rsidRPr="006D625A" w:rsidRDefault="006D625A" w:rsidP="006D625A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&gt;&gt;&gt;&gt;Root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5BAC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4D6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66EE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>INTEGER (</w:t>
            </w:r>
            <w:proofErr w:type="gram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0..</w:t>
            </w:r>
            <w:proofErr w:type="gram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9359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See Section 6.3.3.1 in TS 38.211 </w:t>
            </w:r>
            <w:r w:rsidRPr="006D625A">
              <w:rPr>
                <w:rFonts w:ascii="Arial" w:hAnsi="Arial"/>
                <w:sz w:val="18"/>
              </w:rPr>
              <w:t>[33]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</w:t>
            </w:r>
          </w:p>
        </w:tc>
      </w:tr>
      <w:tr w:rsidR="006D625A" w:rsidRPr="006D625A" w14:paraId="72EA0620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0ECC" w14:textId="77777777" w:rsidR="006D625A" w:rsidRPr="006D625A" w:rsidRDefault="006D625A" w:rsidP="006D625A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&gt;&gt;&gt;&gt;Restricted Set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A1F1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81E0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5AB8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>ENUMERATED (</w:t>
            </w:r>
            <w:proofErr w:type="spell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unrestrictedSet</w:t>
            </w:r>
            <w:proofErr w:type="spell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restrictedSetTypeA</w:t>
            </w:r>
            <w:proofErr w:type="spell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 xml:space="preserve">, </w:t>
            </w:r>
            <w:proofErr w:type="spell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restrictedSetTypeB</w:t>
            </w:r>
            <w:proofErr w:type="spell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37B6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See Section 6.3.3.1 in TS 38.211 </w:t>
            </w:r>
            <w:r w:rsidRPr="006D625A">
              <w:rPr>
                <w:rFonts w:ascii="Arial" w:hAnsi="Arial"/>
                <w:sz w:val="18"/>
              </w:rPr>
              <w:t>[33]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</w:t>
            </w:r>
          </w:p>
        </w:tc>
      </w:tr>
      <w:tr w:rsidR="006D625A" w:rsidRPr="006D625A" w14:paraId="2F570F3C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DEA2" w14:textId="77777777" w:rsidR="006D625A" w:rsidRPr="006D625A" w:rsidRDefault="006D625A" w:rsidP="006D625A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&gt;&gt;</w:t>
            </w:r>
            <w:r w:rsidRPr="006D625A">
              <w:rPr>
                <w:rFonts w:ascii="Arial" w:hAnsi="Arial"/>
                <w:i/>
                <w:iCs/>
                <w:sz w:val="18"/>
                <w:lang w:eastAsia="en-GB"/>
              </w:rPr>
              <w:t>L139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AA3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1205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0323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2DD5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</w:p>
        </w:tc>
      </w:tr>
      <w:tr w:rsidR="006D625A" w:rsidRPr="006D625A" w14:paraId="3EC45CD3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5E2" w14:textId="77777777" w:rsidR="006D625A" w:rsidRPr="006D625A" w:rsidRDefault="006D625A" w:rsidP="006D625A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&gt;&gt;&gt;</w:t>
            </w:r>
            <w:r w:rsidRPr="006D625A">
              <w:rPr>
                <w:rFonts w:ascii="Arial" w:hAnsi="Arial"/>
                <w:b/>
                <w:bCs/>
                <w:sz w:val="18"/>
                <w:lang w:eastAsia="en-GB"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E4B6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EA24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409E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C98F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</w:p>
        </w:tc>
      </w:tr>
      <w:tr w:rsidR="006D625A" w:rsidRPr="006D625A" w14:paraId="683CFCAD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D762" w14:textId="77777777" w:rsidR="006D625A" w:rsidRPr="006D625A" w:rsidRDefault="006D625A" w:rsidP="006D625A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&gt;&gt;&gt;&gt;MSG1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E13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96EF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EBA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1CF" w14:textId="0CBEEC2B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Subcarrier Spacing used in sending MSG1,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</w:rPr>
                    <m:t>RA</m:t>
                  </m:r>
                </m:sub>
              </m:sSub>
            </m:oMath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 in Section 5.3.2 in TS 38.211 </w:t>
            </w:r>
            <w:r w:rsidRPr="006D625A">
              <w:rPr>
                <w:rFonts w:ascii="Arial" w:hAnsi="Arial"/>
                <w:sz w:val="18"/>
              </w:rPr>
              <w:t>[33]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</w:t>
            </w:r>
          </w:p>
        </w:tc>
      </w:tr>
      <w:tr w:rsidR="006D625A" w:rsidRPr="006D625A" w14:paraId="1D2575A3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67D2" w14:textId="77777777" w:rsidR="006D625A" w:rsidRPr="006D625A" w:rsidRDefault="006D625A" w:rsidP="006D625A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&gt;&gt;&gt;&gt;Root Sequence Index</w:t>
            </w:r>
            <w:r w:rsidRPr="006D625A">
              <w:rPr>
                <w:rFonts w:ascii="Arial" w:hAnsi="Arial" w:hint="eastAsia"/>
                <w:sz w:val="18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724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0E3A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237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>INTEGER (</w:t>
            </w:r>
            <w:proofErr w:type="gram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0..</w:t>
            </w:r>
            <w:proofErr w:type="gram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137)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DE70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See Section 6.3.3.1 in TS 38.211 </w:t>
            </w:r>
            <w:r w:rsidRPr="006D625A">
              <w:rPr>
                <w:rFonts w:ascii="Arial" w:hAnsi="Arial"/>
                <w:sz w:val="18"/>
              </w:rPr>
              <w:t>[33]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</w:t>
            </w:r>
          </w:p>
        </w:tc>
      </w:tr>
      <w:tr w:rsidR="006D625A" w:rsidRPr="006D625A" w14:paraId="48B9ED52" w14:textId="77777777" w:rsidTr="00F0255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A6F0" w14:textId="77777777" w:rsidR="006D625A" w:rsidRPr="006D625A" w:rsidRDefault="006D625A" w:rsidP="006D625A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  <w:lang w:eastAsia="en-GB"/>
              </w:rPr>
            </w:pPr>
            <w:r w:rsidRPr="006D625A">
              <w:rPr>
                <w:rFonts w:ascii="Arial" w:hAnsi="Arial"/>
                <w:sz w:val="18"/>
                <w:lang w:eastAsia="en-GB"/>
              </w:rPr>
              <w:t>&gt;Zero Correlation Zone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0BEB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D625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2231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A41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D625A">
              <w:rPr>
                <w:rFonts w:ascii="Arial" w:eastAsia="SimSun" w:hAnsi="Arial" w:cs="Arial"/>
                <w:sz w:val="18"/>
                <w:lang w:eastAsia="zh-CN"/>
              </w:rPr>
              <w:t>INTEGER (</w:t>
            </w:r>
            <w:proofErr w:type="gramStart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0..</w:t>
            </w:r>
            <w:proofErr w:type="gramEnd"/>
            <w:r w:rsidRPr="006D625A">
              <w:rPr>
                <w:rFonts w:ascii="Arial" w:eastAsia="SimSun" w:hAnsi="Arial" w:cs="Arial"/>
                <w:sz w:val="18"/>
                <w:lang w:eastAsia="zh-CN"/>
              </w:rPr>
              <w:t>15)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6B09" w14:textId="77777777" w:rsidR="006D625A" w:rsidRPr="006D625A" w:rsidRDefault="006D625A" w:rsidP="006D625A">
            <w:pPr>
              <w:keepNext/>
              <w:keepLines/>
              <w:spacing w:after="0"/>
              <w:rPr>
                <w:rFonts w:ascii="Geneva" w:hAnsi="Geneva"/>
                <w:iCs/>
                <w:sz w:val="18"/>
                <w:szCs w:val="18"/>
              </w:rPr>
            </w:pPr>
            <w:r w:rsidRPr="006D625A">
              <w:rPr>
                <w:rFonts w:ascii="Geneva" w:hAnsi="Geneva"/>
                <w:iCs/>
                <w:sz w:val="18"/>
                <w:szCs w:val="18"/>
              </w:rPr>
              <w:t xml:space="preserve">See Section 6.3.3.1 in TS 38.211 </w:t>
            </w:r>
            <w:r w:rsidRPr="006D625A">
              <w:rPr>
                <w:rFonts w:ascii="Arial" w:hAnsi="Arial"/>
                <w:sz w:val="18"/>
              </w:rPr>
              <w:t>[33]</w:t>
            </w:r>
            <w:r w:rsidRPr="006D625A">
              <w:rPr>
                <w:rFonts w:ascii="Geneva" w:hAnsi="Geneva"/>
                <w:iCs/>
                <w:sz w:val="18"/>
                <w:szCs w:val="18"/>
              </w:rPr>
              <w:t>.</w:t>
            </w:r>
          </w:p>
        </w:tc>
      </w:tr>
    </w:tbl>
    <w:p w14:paraId="0C44BF62" w14:textId="7AF1974C" w:rsidR="00CE37BB" w:rsidRDefault="006D625A" w:rsidP="006D625A">
      <w:pPr>
        <w:pStyle w:val="Caption"/>
      </w:pPr>
      <w:r>
        <w:t>Table 1: NR PRACH Configuration IE</w:t>
      </w:r>
      <w:r w:rsidR="00B554EF">
        <w:t xml:space="preserve"> as defined in TS38.473</w:t>
      </w:r>
      <w:r>
        <w:t>.</w:t>
      </w:r>
    </w:p>
    <w:p w14:paraId="677B4CE7" w14:textId="77777777" w:rsidR="00CE37BB" w:rsidRDefault="00CE37BB" w:rsidP="00CE37BB">
      <w:pPr>
        <w:jc w:val="both"/>
        <w:rPr>
          <w:rFonts w:ascii="Arial" w:hAnsi="Arial" w:cs="Arial"/>
        </w:rPr>
      </w:pPr>
    </w:p>
    <w:p w14:paraId="3049C2CF" w14:textId="77777777" w:rsidR="00CE37BB" w:rsidRPr="00CE37BB" w:rsidRDefault="00CE37BB" w:rsidP="00CE37BB">
      <w:pPr>
        <w:jc w:val="both"/>
        <w:rPr>
          <w:rFonts w:ascii="Arial" w:hAnsi="Arial" w:cs="Arial"/>
          <w:lang w:val="en-US" w:eastAsia="zh-CN"/>
        </w:rPr>
      </w:pPr>
    </w:p>
    <w:p w14:paraId="016F5713" w14:textId="77777777" w:rsidR="00CE37BB" w:rsidRPr="00CE37BB" w:rsidRDefault="00CE37BB" w:rsidP="00CE37BB">
      <w:pPr>
        <w:rPr>
          <w:rFonts w:ascii="Arial" w:hAnsi="Arial" w:cs="Arial"/>
          <w:lang w:val="en-US"/>
        </w:rPr>
      </w:pPr>
    </w:p>
    <w:p w14:paraId="496E7D06" w14:textId="77777777" w:rsidR="00B554EF" w:rsidRDefault="006C1F62" w:rsidP="00783DEA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</w:t>
      </w:r>
      <w:r w:rsidRPr="00B45FB9">
        <w:rPr>
          <w:rFonts w:ascii="Arial" w:hAnsi="Arial" w:cs="Arial"/>
          <w:i/>
          <w:iCs/>
        </w:rPr>
        <w:t xml:space="preserve">NR PRACH Configuration </w:t>
      </w:r>
      <w:r w:rsidR="00B45FB9" w:rsidRPr="00B45FB9">
        <w:rPr>
          <w:rFonts w:ascii="Arial" w:hAnsi="Arial" w:cs="Arial"/>
          <w:i/>
          <w:iCs/>
        </w:rPr>
        <w:t>IE</w:t>
      </w:r>
      <w:r w:rsidR="00B45FB9">
        <w:rPr>
          <w:rFonts w:ascii="Arial" w:hAnsi="Arial" w:cs="Arial"/>
        </w:rPr>
        <w:t xml:space="preserve"> </w:t>
      </w:r>
      <w:r w:rsidR="0051145E">
        <w:rPr>
          <w:rFonts w:ascii="Arial" w:hAnsi="Arial" w:cs="Arial"/>
        </w:rPr>
        <w:t xml:space="preserve">was designed </w:t>
      </w:r>
      <w:r w:rsidR="00B45FB9">
        <w:rPr>
          <w:rFonts w:ascii="Arial" w:hAnsi="Arial" w:cs="Arial"/>
        </w:rPr>
        <w:t>for</w:t>
      </w:r>
      <w:r w:rsidR="0051145E">
        <w:rPr>
          <w:rFonts w:ascii="Arial" w:hAnsi="Arial" w:cs="Arial"/>
        </w:rPr>
        <w:t xml:space="preserve"> the 4-step PRACH configuration, but the 2-step </w:t>
      </w:r>
      <w:proofErr w:type="spellStart"/>
      <w:r w:rsidR="00483003">
        <w:rPr>
          <w:rFonts w:ascii="Arial" w:hAnsi="Arial" w:cs="Arial"/>
        </w:rPr>
        <w:t>MsgA</w:t>
      </w:r>
      <w:proofErr w:type="spellEnd"/>
      <w:r w:rsidR="00483003">
        <w:rPr>
          <w:rFonts w:ascii="Arial" w:hAnsi="Arial" w:cs="Arial"/>
        </w:rPr>
        <w:t xml:space="preserve"> PRACH uses the same configuration principles and it could hence </w:t>
      </w:r>
      <w:r w:rsidR="00B45FB9">
        <w:rPr>
          <w:rFonts w:ascii="Arial" w:hAnsi="Arial" w:cs="Arial"/>
        </w:rPr>
        <w:t xml:space="preserve">be </w:t>
      </w:r>
      <w:r w:rsidR="00890F46">
        <w:rPr>
          <w:rFonts w:ascii="Arial" w:hAnsi="Arial" w:cs="Arial"/>
        </w:rPr>
        <w:t>re</w:t>
      </w:r>
      <w:r w:rsidR="00B45FB9">
        <w:rPr>
          <w:rFonts w:ascii="Arial" w:hAnsi="Arial" w:cs="Arial"/>
        </w:rPr>
        <w:t xml:space="preserve">used </w:t>
      </w:r>
      <w:r w:rsidR="00890F46">
        <w:rPr>
          <w:rFonts w:ascii="Arial" w:hAnsi="Arial" w:cs="Arial"/>
        </w:rPr>
        <w:t>for</w:t>
      </w:r>
      <w:r w:rsidR="00483003">
        <w:rPr>
          <w:rFonts w:ascii="Arial" w:hAnsi="Arial" w:cs="Arial"/>
        </w:rPr>
        <w:t xml:space="preserve"> the 2-step PRACH </w:t>
      </w:r>
      <w:r w:rsidR="00677E8F">
        <w:rPr>
          <w:rFonts w:ascii="Arial" w:hAnsi="Arial" w:cs="Arial"/>
        </w:rPr>
        <w:t>configuration</w:t>
      </w:r>
      <w:r w:rsidR="00483003">
        <w:rPr>
          <w:rFonts w:ascii="Arial" w:hAnsi="Arial" w:cs="Arial"/>
        </w:rPr>
        <w:t>.</w:t>
      </w:r>
      <w:r w:rsidR="00677E8F">
        <w:rPr>
          <w:rFonts w:ascii="Arial" w:hAnsi="Arial" w:cs="Arial"/>
        </w:rPr>
        <w:t xml:space="preserve"> </w:t>
      </w:r>
      <w:r w:rsidR="00B45FB9">
        <w:rPr>
          <w:rFonts w:ascii="Arial" w:hAnsi="Arial" w:cs="Arial"/>
        </w:rPr>
        <w:t>It</w:t>
      </w:r>
      <w:r w:rsidR="00677E8F">
        <w:rPr>
          <w:rFonts w:ascii="Arial" w:hAnsi="Arial" w:cs="Arial"/>
        </w:rPr>
        <w:t xml:space="preserve"> would </w:t>
      </w:r>
      <w:r w:rsidR="003A1756">
        <w:rPr>
          <w:rFonts w:ascii="Arial" w:hAnsi="Arial" w:cs="Arial"/>
        </w:rPr>
        <w:t>in this case</w:t>
      </w:r>
      <w:r w:rsidR="00C720B2">
        <w:rPr>
          <w:rFonts w:ascii="Arial" w:hAnsi="Arial" w:cs="Arial"/>
        </w:rPr>
        <w:t xml:space="preserve"> </w:t>
      </w:r>
      <w:r w:rsidR="00677E8F">
        <w:rPr>
          <w:rFonts w:ascii="Arial" w:hAnsi="Arial" w:cs="Arial"/>
        </w:rPr>
        <w:t>not be possible to</w:t>
      </w:r>
      <w:r w:rsidR="00890F46">
        <w:rPr>
          <w:rFonts w:ascii="Arial" w:hAnsi="Arial" w:cs="Arial"/>
        </w:rPr>
        <w:t xml:space="preserve"> know whether the PRACH </w:t>
      </w:r>
      <w:r w:rsidR="00677E8F">
        <w:rPr>
          <w:rFonts w:ascii="Arial" w:hAnsi="Arial" w:cs="Arial"/>
        </w:rPr>
        <w:t xml:space="preserve">configuration </w:t>
      </w:r>
      <w:r w:rsidR="00890F46">
        <w:rPr>
          <w:rFonts w:ascii="Arial" w:hAnsi="Arial" w:cs="Arial"/>
        </w:rPr>
        <w:t xml:space="preserve">is </w:t>
      </w:r>
      <w:r w:rsidR="00395068">
        <w:rPr>
          <w:rFonts w:ascii="Arial" w:hAnsi="Arial" w:cs="Arial"/>
        </w:rPr>
        <w:t xml:space="preserve">used </w:t>
      </w:r>
      <w:r w:rsidR="00890F46">
        <w:rPr>
          <w:rFonts w:ascii="Arial" w:hAnsi="Arial" w:cs="Arial"/>
        </w:rPr>
        <w:t>for</w:t>
      </w:r>
      <w:r w:rsidR="00677E8F">
        <w:rPr>
          <w:rFonts w:ascii="Arial" w:hAnsi="Arial" w:cs="Arial"/>
        </w:rPr>
        <w:t xml:space="preserve"> a 4-step or a 2-step RACH procedure</w:t>
      </w:r>
      <w:r w:rsidR="003A1756">
        <w:rPr>
          <w:rFonts w:ascii="Arial" w:hAnsi="Arial" w:cs="Arial"/>
        </w:rPr>
        <w:t>, but t</w:t>
      </w:r>
      <w:r w:rsidR="00677E8F">
        <w:rPr>
          <w:rFonts w:ascii="Arial" w:hAnsi="Arial" w:cs="Arial"/>
        </w:rPr>
        <w:t xml:space="preserve">his is not </w:t>
      </w:r>
      <w:r w:rsidR="00B554EF">
        <w:rPr>
          <w:rFonts w:ascii="Arial" w:hAnsi="Arial" w:cs="Arial"/>
        </w:rPr>
        <w:t xml:space="preserve">a </w:t>
      </w:r>
      <w:r w:rsidR="00677E8F">
        <w:rPr>
          <w:rFonts w:ascii="Arial" w:hAnsi="Arial" w:cs="Arial"/>
        </w:rPr>
        <w:t>limiting</w:t>
      </w:r>
      <w:r w:rsidR="00B554EF">
        <w:rPr>
          <w:rFonts w:ascii="Arial" w:hAnsi="Arial" w:cs="Arial"/>
        </w:rPr>
        <w:t xml:space="preserve"> factor</w:t>
      </w:r>
      <w:r w:rsidR="00677E8F">
        <w:rPr>
          <w:rFonts w:ascii="Arial" w:hAnsi="Arial" w:cs="Arial"/>
        </w:rPr>
        <w:t xml:space="preserve"> from a PRACH perspective</w:t>
      </w:r>
      <w:r w:rsidR="00E1678F">
        <w:rPr>
          <w:rFonts w:ascii="Arial" w:hAnsi="Arial" w:cs="Arial"/>
        </w:rPr>
        <w:t xml:space="preserve"> </w:t>
      </w:r>
      <w:r w:rsidR="003A1756">
        <w:rPr>
          <w:rFonts w:ascii="Arial" w:hAnsi="Arial" w:cs="Arial"/>
        </w:rPr>
        <w:t xml:space="preserve">since </w:t>
      </w:r>
      <w:r w:rsidR="00E1678F">
        <w:rPr>
          <w:rFonts w:ascii="Arial" w:hAnsi="Arial" w:cs="Arial"/>
        </w:rPr>
        <w:t>a non-orthogonal configuration will cause conflicts irrespective of the RA-type</w:t>
      </w:r>
      <w:r w:rsidR="003A1756">
        <w:rPr>
          <w:rFonts w:ascii="Arial" w:hAnsi="Arial" w:cs="Arial"/>
        </w:rPr>
        <w:t>.</w:t>
      </w:r>
      <w:r w:rsidR="00B554EF">
        <w:rPr>
          <w:rFonts w:ascii="Arial" w:hAnsi="Arial" w:cs="Arial"/>
        </w:rPr>
        <w:t xml:space="preserve"> Likewise, for the purpose of RACH conflict detection, a configuration that is likely to generate RACH conflicts is such either if 2-stepo or 4-step RACH is used.</w:t>
      </w:r>
      <w:r w:rsidR="003A1756">
        <w:rPr>
          <w:rFonts w:ascii="Arial" w:hAnsi="Arial" w:cs="Arial"/>
        </w:rPr>
        <w:t xml:space="preserve"> </w:t>
      </w:r>
    </w:p>
    <w:p w14:paraId="794095DC" w14:textId="2EBF34B5" w:rsidR="004705B9" w:rsidRDefault="00783DEA" w:rsidP="00783DE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case of a 2-step RACH procedure, the </w:t>
      </w:r>
      <w:proofErr w:type="spellStart"/>
      <w:r>
        <w:rPr>
          <w:rFonts w:ascii="Arial" w:hAnsi="Arial" w:cs="Arial"/>
        </w:rPr>
        <w:t>MsgA</w:t>
      </w:r>
      <w:proofErr w:type="spellEnd"/>
      <w:r>
        <w:rPr>
          <w:rFonts w:ascii="Arial" w:hAnsi="Arial" w:cs="Arial"/>
        </w:rPr>
        <w:t xml:space="preserve"> PUSCH might </w:t>
      </w:r>
      <w:r w:rsidRPr="00B45FB9">
        <w:rPr>
          <w:rFonts w:ascii="Arial" w:hAnsi="Arial" w:cs="Arial"/>
        </w:rPr>
        <w:t>interfere with another PUSCH transmission</w:t>
      </w:r>
      <w:r>
        <w:rPr>
          <w:rFonts w:ascii="Arial" w:hAnsi="Arial" w:cs="Arial"/>
        </w:rPr>
        <w:t xml:space="preserve">, </w:t>
      </w:r>
      <w:r w:rsidR="00C720B2" w:rsidRPr="00B45FB9">
        <w:rPr>
          <w:rFonts w:ascii="Arial" w:hAnsi="Arial" w:cs="Arial"/>
        </w:rPr>
        <w:t xml:space="preserve">but </w:t>
      </w:r>
      <w:r w:rsidR="00731F07">
        <w:rPr>
          <w:rFonts w:ascii="Arial" w:hAnsi="Arial" w:cs="Arial"/>
        </w:rPr>
        <w:t xml:space="preserve">since </w:t>
      </w:r>
      <w:r w:rsidR="00C720B2" w:rsidRPr="00B45FB9">
        <w:rPr>
          <w:rFonts w:ascii="Arial" w:hAnsi="Arial" w:cs="Arial"/>
        </w:rPr>
        <w:t xml:space="preserve">the PUSCH is </w:t>
      </w:r>
      <w:r w:rsidR="003A1756">
        <w:rPr>
          <w:rFonts w:ascii="Arial" w:hAnsi="Arial" w:cs="Arial"/>
        </w:rPr>
        <w:t xml:space="preserve">always </w:t>
      </w:r>
      <w:r w:rsidR="00C720B2" w:rsidRPr="00B45FB9">
        <w:rPr>
          <w:rFonts w:ascii="Arial" w:hAnsi="Arial" w:cs="Arial"/>
        </w:rPr>
        <w:t xml:space="preserve">interference limited we do not see the need for optimizations in this specific case. </w:t>
      </w:r>
    </w:p>
    <w:p w14:paraId="5FEBD078" w14:textId="5C62BA4A" w:rsidR="00E1678F" w:rsidRDefault="00C720B2" w:rsidP="00E1678F">
      <w:pPr>
        <w:pStyle w:val="Proposal"/>
      </w:pPr>
      <w:bookmarkStart w:id="2" w:name="_Toc47620831"/>
      <w:r>
        <w:t xml:space="preserve">Use the existing </w:t>
      </w:r>
      <w:r w:rsidRPr="00E1678F">
        <w:rPr>
          <w:i/>
          <w:iCs/>
        </w:rPr>
        <w:t>NR PRACH Configuration IE</w:t>
      </w:r>
      <w:r>
        <w:t xml:space="preserve"> </w:t>
      </w:r>
      <w:r w:rsidR="00F64011">
        <w:t xml:space="preserve">to </w:t>
      </w:r>
      <w:r w:rsidR="00E1678F">
        <w:t>signal</w:t>
      </w:r>
      <w:r w:rsidR="0010340F">
        <w:t xml:space="preserve"> </w:t>
      </w:r>
      <w:r w:rsidR="00F64011">
        <w:t>2-step PRACH configurations.</w:t>
      </w:r>
      <w:bookmarkEnd w:id="2"/>
    </w:p>
    <w:p w14:paraId="366D010E" w14:textId="77777777" w:rsidR="00E1678F" w:rsidRDefault="00E1678F" w:rsidP="00E1678F">
      <w:pPr>
        <w:rPr>
          <w:rFonts w:ascii="Arial" w:hAnsi="Arial" w:cs="Arial"/>
        </w:rPr>
      </w:pPr>
    </w:p>
    <w:p w14:paraId="4E2972C3" w14:textId="7A2B35CD" w:rsidR="00E1678F" w:rsidRPr="00E1678F" w:rsidRDefault="00E1678F" w:rsidP="00E1678F">
      <w:pPr>
        <w:rPr>
          <w:rFonts w:ascii="Arial" w:hAnsi="Arial" w:cs="Arial"/>
        </w:rPr>
      </w:pPr>
      <w:r>
        <w:rPr>
          <w:rFonts w:ascii="Arial" w:hAnsi="Arial" w:cs="Arial"/>
        </w:rPr>
        <w:t>The maximum number of PRACH configurations for a cell is limited to 16</w:t>
      </w:r>
      <w:r w:rsidR="00395068">
        <w:rPr>
          <w:rFonts w:ascii="Arial" w:hAnsi="Arial" w:cs="Arial"/>
        </w:rPr>
        <w:t xml:space="preserve"> (</w:t>
      </w:r>
      <w:proofErr w:type="spellStart"/>
      <w:r w:rsidR="00395068" w:rsidRPr="004705B9">
        <w:rPr>
          <w:rFonts w:ascii="Arial" w:hAnsi="Arial" w:cs="Arial"/>
          <w:i/>
          <w:iCs/>
        </w:rPr>
        <w:t>maxnoofPrachConfiguration</w:t>
      </w:r>
      <w:proofErr w:type="spellEnd"/>
      <w:r w:rsidR="0039506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To avoid excessive messages this should </w:t>
      </w:r>
      <w:r w:rsidR="00B554EF">
        <w:rPr>
          <w:rFonts w:ascii="Arial" w:hAnsi="Arial" w:cs="Arial"/>
        </w:rPr>
        <w:t xml:space="preserve">not be changed. Indeed, such maximum number of PRACH configurations per cell should </w:t>
      </w:r>
      <w:r>
        <w:rPr>
          <w:rFonts w:ascii="Arial" w:hAnsi="Arial" w:cs="Arial"/>
        </w:rPr>
        <w:t>be enough to address both 4-step and 2-step PRACH configurations.</w:t>
      </w:r>
    </w:p>
    <w:p w14:paraId="099C7775" w14:textId="40B65011" w:rsidR="00D2695D" w:rsidRPr="00E1678F" w:rsidRDefault="004705B9" w:rsidP="00D2695D">
      <w:pPr>
        <w:pStyle w:val="Proposal"/>
      </w:pPr>
      <w:bookmarkStart w:id="3" w:name="_Toc47620832"/>
      <w:r>
        <w:t>The current number of RACH configurations</w:t>
      </w:r>
      <w:r w:rsidR="00344EF3">
        <w:t xml:space="preserve"> per cell (up to 16) is enough to address both 4-step and 2-step RACH configurations.</w:t>
      </w:r>
      <w:bookmarkEnd w:id="3"/>
    </w:p>
    <w:p w14:paraId="202D16F1" w14:textId="7690EDE9" w:rsidR="0000769C" w:rsidRDefault="0000769C" w:rsidP="0000769C">
      <w:pPr>
        <w:pStyle w:val="Heading2"/>
        <w:ind w:left="0" w:firstLine="0"/>
      </w:pPr>
      <w:r>
        <w:t xml:space="preserve">2.2 </w:t>
      </w:r>
      <w:r w:rsidR="00A82CA7">
        <w:t>Signalling</w:t>
      </w:r>
      <w:r>
        <w:t xml:space="preserve"> of </w:t>
      </w:r>
      <w:r w:rsidR="00E1678F">
        <w:t xml:space="preserve">UE </w:t>
      </w:r>
      <w:r>
        <w:t>RACH Report</w:t>
      </w:r>
      <w:r w:rsidR="00E1678F">
        <w:t>s</w:t>
      </w:r>
    </w:p>
    <w:p w14:paraId="34849AD2" w14:textId="76878B4B" w:rsidR="00344EF3" w:rsidRPr="00A82CA7" w:rsidRDefault="004D1596" w:rsidP="00344EF3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Transferring</w:t>
      </w:r>
      <w:r w:rsidR="00A82CA7" w:rsidRPr="00A82CA7">
        <w:rPr>
          <w:rFonts w:ascii="Arial" w:hAnsi="Arial" w:cs="Arial"/>
        </w:rPr>
        <w:t xml:space="preserve"> of</w:t>
      </w:r>
      <w:r w:rsidR="0010340F">
        <w:rPr>
          <w:rFonts w:ascii="Arial" w:hAnsi="Arial" w:cs="Arial"/>
        </w:rPr>
        <w:t xml:space="preserve"> </w:t>
      </w:r>
      <w:r w:rsidR="00A82CA7" w:rsidRPr="00A82CA7">
        <w:rPr>
          <w:rFonts w:ascii="Arial" w:hAnsi="Arial" w:cs="Arial"/>
        </w:rPr>
        <w:t xml:space="preserve">RACH reports </w:t>
      </w:r>
      <w:r w:rsidR="0010340F">
        <w:rPr>
          <w:rFonts w:ascii="Arial" w:hAnsi="Arial" w:cs="Arial"/>
        </w:rPr>
        <w:t>between RAN nodes and from CU to DU</w:t>
      </w:r>
      <w:r w:rsidR="00A82CA7" w:rsidRPr="00A82CA7">
        <w:rPr>
          <w:rFonts w:ascii="Arial" w:hAnsi="Arial" w:cs="Arial"/>
        </w:rPr>
        <w:t xml:space="preserve"> has already been specified in Rel-16</w:t>
      </w:r>
      <w:r>
        <w:rPr>
          <w:rFonts w:ascii="Arial" w:hAnsi="Arial" w:cs="Arial"/>
        </w:rPr>
        <w:t xml:space="preserve"> (</w:t>
      </w:r>
      <w:r w:rsidR="008D2D16">
        <w:rPr>
          <w:rFonts w:ascii="Arial" w:hAnsi="Arial" w:cs="Arial"/>
        </w:rPr>
        <w:t>it is part of</w:t>
      </w:r>
      <w:r>
        <w:rPr>
          <w:rFonts w:ascii="Arial" w:hAnsi="Arial" w:cs="Arial"/>
        </w:rPr>
        <w:t xml:space="preserve"> the ACCESS AND MOBILITY INDICATION</w:t>
      </w:r>
      <w:r w:rsidR="00512280">
        <w:rPr>
          <w:rFonts w:ascii="Arial" w:hAnsi="Arial" w:cs="Arial"/>
        </w:rPr>
        <w:t>),</w:t>
      </w:r>
      <w:r w:rsidR="00395068">
        <w:rPr>
          <w:rFonts w:ascii="Arial" w:hAnsi="Arial" w:cs="Arial"/>
        </w:rPr>
        <w:t xml:space="preserve"> </w:t>
      </w:r>
      <w:r w:rsidR="003A1756">
        <w:rPr>
          <w:rFonts w:ascii="Arial" w:hAnsi="Arial" w:cs="Arial"/>
        </w:rPr>
        <w:t>and the existing mechanisms for this can be reused for the 2-step RACH procedure. T</w:t>
      </w:r>
      <w:r w:rsidR="00A82CA7">
        <w:rPr>
          <w:rFonts w:ascii="Arial" w:hAnsi="Arial" w:cs="Arial"/>
        </w:rPr>
        <w:t xml:space="preserve">he </w:t>
      </w:r>
      <w:r w:rsidR="003A1756">
        <w:rPr>
          <w:rFonts w:ascii="Arial" w:hAnsi="Arial" w:cs="Arial"/>
        </w:rPr>
        <w:t xml:space="preserve">current </w:t>
      </w:r>
      <w:r w:rsidR="00A82CA7">
        <w:rPr>
          <w:rFonts w:ascii="Arial" w:hAnsi="Arial" w:cs="Arial"/>
        </w:rPr>
        <w:t xml:space="preserve">RACH report </w:t>
      </w:r>
      <w:r w:rsidR="00A82CA7" w:rsidRPr="001470C8">
        <w:rPr>
          <w:rFonts w:ascii="Arial" w:hAnsi="Arial"/>
          <w:lang w:eastAsia="zh-CN"/>
        </w:rPr>
        <w:t>does not contain any information about 2-step RACH</w:t>
      </w:r>
      <w:r w:rsidR="00656BBF">
        <w:rPr>
          <w:rFonts w:ascii="Arial" w:hAnsi="Arial"/>
          <w:lang w:eastAsia="zh-CN"/>
        </w:rPr>
        <w:t xml:space="preserve"> procedure itself</w:t>
      </w:r>
      <w:r w:rsidR="003A1756">
        <w:rPr>
          <w:rFonts w:ascii="Arial" w:hAnsi="Arial" w:cs="Arial"/>
        </w:rPr>
        <w:t xml:space="preserve"> and </w:t>
      </w:r>
      <w:r w:rsidR="00656BBF">
        <w:rPr>
          <w:rFonts w:ascii="Arial" w:hAnsi="Arial" w:cs="Arial"/>
        </w:rPr>
        <w:t xml:space="preserve">the report </w:t>
      </w:r>
      <w:r w:rsidR="00B554EF">
        <w:rPr>
          <w:rFonts w:ascii="Arial" w:hAnsi="Arial" w:cs="Arial"/>
        </w:rPr>
        <w:t>is likely to</w:t>
      </w:r>
      <w:r w:rsidR="00A82CA7">
        <w:rPr>
          <w:rFonts w:ascii="Arial" w:hAnsi="Arial" w:cs="Arial"/>
        </w:rPr>
        <w:t xml:space="preserve"> be extended</w:t>
      </w:r>
      <w:r w:rsidR="003A1756">
        <w:rPr>
          <w:rFonts w:ascii="Arial" w:hAnsi="Arial" w:cs="Arial"/>
        </w:rPr>
        <w:t>. E</w:t>
      </w:r>
      <w:r w:rsidR="008D2D16">
        <w:rPr>
          <w:rFonts w:ascii="Arial" w:hAnsi="Arial" w:cs="Arial"/>
        </w:rPr>
        <w:t>xample</w:t>
      </w:r>
      <w:r w:rsidR="00656BBF">
        <w:rPr>
          <w:rFonts w:ascii="Arial" w:hAnsi="Arial" w:cs="Arial"/>
        </w:rPr>
        <w:t>s</w:t>
      </w:r>
      <w:r w:rsidR="008D2D16">
        <w:rPr>
          <w:rFonts w:ascii="Arial" w:hAnsi="Arial" w:cs="Arial"/>
        </w:rPr>
        <w:t xml:space="preserve"> of information that could be useful </w:t>
      </w:r>
      <w:r w:rsidR="00656BBF">
        <w:rPr>
          <w:rFonts w:ascii="Arial" w:hAnsi="Arial" w:cs="Arial"/>
        </w:rPr>
        <w:t>to include are</w:t>
      </w:r>
      <w:r w:rsidR="00A82CA7" w:rsidRPr="00A82CA7">
        <w:rPr>
          <w:rFonts w:ascii="Arial" w:hAnsi="Arial" w:cs="Arial"/>
        </w:rPr>
        <w:t xml:space="preserve"> failure indication, fallback indication, RSRP indication and SSB</w:t>
      </w:r>
      <w:r w:rsidR="00B554EF">
        <w:rPr>
          <w:rFonts w:ascii="Arial" w:hAnsi="Arial" w:cs="Arial"/>
        </w:rPr>
        <w:t xml:space="preserve"> where the RACH access is performed</w:t>
      </w:r>
      <w:r w:rsidR="00A82CA7">
        <w:rPr>
          <w:rFonts w:ascii="Arial" w:hAnsi="Arial" w:cs="Arial"/>
        </w:rPr>
        <w:t>. This is however something that RAN</w:t>
      </w:r>
      <w:r w:rsidR="008D2D16">
        <w:rPr>
          <w:rFonts w:ascii="Arial" w:hAnsi="Arial" w:cs="Arial"/>
        </w:rPr>
        <w:t xml:space="preserve"> WG</w:t>
      </w:r>
      <w:r w:rsidR="00A82CA7">
        <w:rPr>
          <w:rFonts w:ascii="Arial" w:hAnsi="Arial" w:cs="Arial"/>
        </w:rPr>
        <w:t>2 should agree on</w:t>
      </w:r>
      <w:r w:rsidR="00B554EF">
        <w:rPr>
          <w:rFonts w:ascii="Arial" w:hAnsi="Arial" w:cs="Arial"/>
        </w:rPr>
        <w:t xml:space="preserve">. </w:t>
      </w:r>
      <w:r w:rsidR="008D2D16">
        <w:rPr>
          <w:rFonts w:ascii="Arial" w:hAnsi="Arial" w:cs="Arial"/>
        </w:rPr>
        <w:t xml:space="preserve"> </w:t>
      </w:r>
      <w:r w:rsidR="00B554EF">
        <w:rPr>
          <w:rFonts w:ascii="Arial" w:hAnsi="Arial" w:cs="Arial"/>
        </w:rPr>
        <w:t>I</w:t>
      </w:r>
      <w:r w:rsidR="0010340F" w:rsidRPr="00A82CA7">
        <w:rPr>
          <w:rFonts w:ascii="Arial" w:hAnsi="Arial" w:cs="Arial"/>
        </w:rPr>
        <w:t>t is</w:t>
      </w:r>
      <w:r w:rsidR="00B554EF">
        <w:rPr>
          <w:rFonts w:ascii="Arial" w:hAnsi="Arial" w:cs="Arial"/>
        </w:rPr>
        <w:t>,</w:t>
      </w:r>
      <w:r w:rsidR="00A0412C">
        <w:rPr>
          <w:rFonts w:ascii="Arial" w:hAnsi="Arial" w:cs="Arial"/>
        </w:rPr>
        <w:t xml:space="preserve"> f</w:t>
      </w:r>
      <w:r w:rsidR="00A0412C" w:rsidRPr="00A82CA7">
        <w:rPr>
          <w:rFonts w:ascii="Arial" w:hAnsi="Arial" w:cs="Arial"/>
        </w:rPr>
        <w:t>rom a RAN</w:t>
      </w:r>
      <w:r w:rsidR="00A0412C">
        <w:rPr>
          <w:rFonts w:ascii="Arial" w:hAnsi="Arial" w:cs="Arial"/>
        </w:rPr>
        <w:t xml:space="preserve"> WG</w:t>
      </w:r>
      <w:r w:rsidR="00A0412C" w:rsidRPr="00A82CA7">
        <w:rPr>
          <w:rFonts w:ascii="Arial" w:hAnsi="Arial" w:cs="Arial"/>
        </w:rPr>
        <w:t>3 perspective</w:t>
      </w:r>
      <w:r w:rsidR="00B554EF">
        <w:rPr>
          <w:rFonts w:ascii="Arial" w:hAnsi="Arial" w:cs="Arial"/>
        </w:rPr>
        <w:t>,</w:t>
      </w:r>
      <w:r w:rsidR="0010340F" w:rsidRPr="00A82CA7">
        <w:rPr>
          <w:rFonts w:ascii="Arial" w:hAnsi="Arial" w:cs="Arial"/>
        </w:rPr>
        <w:t xml:space="preserve"> </w:t>
      </w:r>
      <w:r w:rsidR="00395068">
        <w:rPr>
          <w:rFonts w:ascii="Arial" w:hAnsi="Arial" w:cs="Arial"/>
        </w:rPr>
        <w:t xml:space="preserve">not </w:t>
      </w:r>
      <w:r w:rsidR="008D2D16">
        <w:rPr>
          <w:rFonts w:ascii="Arial" w:hAnsi="Arial" w:cs="Arial"/>
        </w:rPr>
        <w:t>of relevance</w:t>
      </w:r>
      <w:r w:rsidR="0010340F" w:rsidRPr="00A82CA7">
        <w:rPr>
          <w:rFonts w:ascii="Arial" w:hAnsi="Arial" w:cs="Arial"/>
        </w:rPr>
        <w:t xml:space="preserve"> whether the</w:t>
      </w:r>
      <w:r w:rsidR="00B554EF">
        <w:rPr>
          <w:rFonts w:ascii="Arial" w:hAnsi="Arial" w:cs="Arial"/>
        </w:rPr>
        <w:t xml:space="preserve"> UE RACH Report</w:t>
      </w:r>
      <w:r w:rsidR="0010340F" w:rsidRPr="00A82CA7">
        <w:rPr>
          <w:rFonts w:ascii="Arial" w:hAnsi="Arial" w:cs="Arial"/>
        </w:rPr>
        <w:t xml:space="preserve"> is for a 4-step or</w:t>
      </w:r>
      <w:r w:rsidR="0010340F">
        <w:rPr>
          <w:rFonts w:ascii="Arial" w:hAnsi="Arial" w:cs="Arial"/>
        </w:rPr>
        <w:t xml:space="preserve"> a</w:t>
      </w:r>
      <w:r w:rsidR="0010340F" w:rsidRPr="00A82CA7">
        <w:rPr>
          <w:rFonts w:ascii="Arial" w:hAnsi="Arial" w:cs="Arial"/>
        </w:rPr>
        <w:t xml:space="preserve"> 2-step RACH procedure</w:t>
      </w:r>
      <w:r w:rsidR="008D2D16">
        <w:rPr>
          <w:rFonts w:ascii="Arial" w:hAnsi="Arial" w:cs="Arial"/>
        </w:rPr>
        <w:t>.</w:t>
      </w:r>
    </w:p>
    <w:p w14:paraId="65B0D61E" w14:textId="3BEC6B2B" w:rsidR="0000769C" w:rsidRPr="0000769C" w:rsidRDefault="00A82CA7" w:rsidP="00D2695D">
      <w:pPr>
        <w:pStyle w:val="Proposal"/>
      </w:pPr>
      <w:bookmarkStart w:id="4" w:name="_Toc47620833"/>
      <w:r>
        <w:t xml:space="preserve">The existing </w:t>
      </w:r>
      <w:r w:rsidR="00EC56D9">
        <w:t>methods</w:t>
      </w:r>
      <w:r>
        <w:t xml:space="preserve"> to </w:t>
      </w:r>
      <w:r w:rsidR="00395068">
        <w:t>transfer</w:t>
      </w:r>
      <w:r>
        <w:t xml:space="preserve"> </w:t>
      </w:r>
      <w:r w:rsidR="0010340F">
        <w:t xml:space="preserve">UE </w:t>
      </w:r>
      <w:r>
        <w:t xml:space="preserve">RACH reports </w:t>
      </w:r>
      <w:r w:rsidR="0010340F">
        <w:rPr>
          <w:rFonts w:cs="Arial"/>
        </w:rPr>
        <w:t>between RAN nodes and from CU to DU</w:t>
      </w:r>
      <w:r w:rsidR="0010340F" w:rsidRPr="00A82CA7">
        <w:rPr>
          <w:rFonts w:cs="Arial"/>
        </w:rPr>
        <w:t xml:space="preserve"> </w:t>
      </w:r>
      <w:r>
        <w:t xml:space="preserve">can be </w:t>
      </w:r>
      <w:r w:rsidR="00EC56D9">
        <w:t>re</w:t>
      </w:r>
      <w:r>
        <w:t xml:space="preserve">used </w:t>
      </w:r>
      <w:r w:rsidR="00CD6054">
        <w:t xml:space="preserve">for </w:t>
      </w:r>
      <w:r w:rsidR="00395068">
        <w:t xml:space="preserve">the </w:t>
      </w:r>
      <w:r w:rsidR="00CD6054">
        <w:t>2-step RACH procedure.</w:t>
      </w:r>
      <w:bookmarkEnd w:id="4"/>
      <w:r w:rsidR="00CD6054">
        <w:t xml:space="preserve">  </w:t>
      </w:r>
      <w:r>
        <w:t xml:space="preserve"> </w:t>
      </w:r>
    </w:p>
    <w:p w14:paraId="7026E52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04323BD" w14:textId="131C2C6B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 we propose the following:</w:t>
      </w:r>
    </w:p>
    <w:p w14:paraId="58F8FEB9" w14:textId="77777777" w:rsidR="00D2695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620831" w:history="1">
        <w:r w:rsidR="00D2695D" w:rsidRPr="001B20FB">
          <w:rPr>
            <w:rStyle w:val="Hyperlink"/>
            <w:noProof/>
          </w:rPr>
          <w:t>Proposal 1</w:t>
        </w:r>
        <w:r w:rsidR="00D2695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695D" w:rsidRPr="001B20FB">
          <w:rPr>
            <w:rStyle w:val="Hyperlink"/>
            <w:noProof/>
          </w:rPr>
          <w:t xml:space="preserve">Use the existing </w:t>
        </w:r>
        <w:r w:rsidR="00D2695D" w:rsidRPr="001B20FB">
          <w:rPr>
            <w:rStyle w:val="Hyperlink"/>
            <w:i/>
            <w:iCs/>
            <w:noProof/>
          </w:rPr>
          <w:t>NR PRACH Configuration IE</w:t>
        </w:r>
        <w:r w:rsidR="00D2695D" w:rsidRPr="001B20FB">
          <w:rPr>
            <w:rStyle w:val="Hyperlink"/>
            <w:noProof/>
          </w:rPr>
          <w:t xml:space="preserve"> to signal 2-step PRACH configurations.</w:t>
        </w:r>
      </w:hyperlink>
    </w:p>
    <w:p w14:paraId="6350E7BB" w14:textId="77777777" w:rsidR="00D2695D" w:rsidRDefault="00ED1C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620832" w:history="1">
        <w:r w:rsidR="00D2695D" w:rsidRPr="001B20FB">
          <w:rPr>
            <w:rStyle w:val="Hyperlink"/>
            <w:noProof/>
          </w:rPr>
          <w:t>Proposal 2</w:t>
        </w:r>
        <w:r w:rsidR="00D2695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695D" w:rsidRPr="001B20FB">
          <w:rPr>
            <w:rStyle w:val="Hyperlink"/>
            <w:noProof/>
          </w:rPr>
          <w:t>The current number of RACH configurations per cell (up to 16) is enough to address both 4-step and 2-step RACH configurations.</w:t>
        </w:r>
      </w:hyperlink>
    </w:p>
    <w:p w14:paraId="31D6D9AF" w14:textId="77777777" w:rsidR="00D2695D" w:rsidRDefault="00ED1CE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7620833" w:history="1">
        <w:r w:rsidR="00D2695D" w:rsidRPr="001B20FB">
          <w:rPr>
            <w:rStyle w:val="Hyperlink"/>
            <w:noProof/>
          </w:rPr>
          <w:t>Proposal 3</w:t>
        </w:r>
        <w:r w:rsidR="00D2695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695D" w:rsidRPr="001B20FB">
          <w:rPr>
            <w:rStyle w:val="Hyperlink"/>
            <w:noProof/>
          </w:rPr>
          <w:t xml:space="preserve">The existing methods to transfer UE RACH reports </w:t>
        </w:r>
        <w:r w:rsidR="00D2695D" w:rsidRPr="001B20FB">
          <w:rPr>
            <w:rStyle w:val="Hyperlink"/>
            <w:rFonts w:cs="Arial"/>
            <w:noProof/>
          </w:rPr>
          <w:t xml:space="preserve">between RAN nodes and from CU to DU </w:t>
        </w:r>
        <w:r w:rsidR="00D2695D" w:rsidRPr="001B20FB">
          <w:rPr>
            <w:rStyle w:val="Hyperlink"/>
            <w:noProof/>
          </w:rPr>
          <w:t>can be reused for the 2-step RACH procedure.</w:t>
        </w:r>
      </w:hyperlink>
    </w:p>
    <w:p w14:paraId="0089C6DB" w14:textId="7028C097" w:rsidR="00C01F33" w:rsidRPr="00B11B74" w:rsidRDefault="006E1C82" w:rsidP="00B11B74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409E695F" w14:textId="77777777" w:rsidR="00F507D1" w:rsidRPr="00CE0424" w:rsidRDefault="00F507D1" w:rsidP="00CE0424">
      <w:pPr>
        <w:pStyle w:val="Heading1"/>
      </w:pPr>
      <w:bookmarkStart w:id="5" w:name="_In-sequence_SDU_delivery"/>
      <w:bookmarkEnd w:id="5"/>
      <w:r w:rsidRPr="00CE0424">
        <w:t>References</w:t>
      </w:r>
    </w:p>
    <w:p w14:paraId="100F2822" w14:textId="553A33FF" w:rsidR="004D1596" w:rsidRPr="00CE0424" w:rsidRDefault="009A60A4" w:rsidP="008D2D16">
      <w:pPr>
        <w:pStyle w:val="Reference"/>
      </w:pPr>
      <w:bookmarkStart w:id="6" w:name="_Ref46840317"/>
      <w:bookmarkStart w:id="7" w:name="_Ref174151459"/>
      <w:bookmarkStart w:id="8" w:name="_Ref189809556"/>
      <w:r w:rsidRPr="009A60A4">
        <w:t>RP-</w:t>
      </w:r>
      <w:r w:rsidRPr="009A60A4">
        <w:rPr>
          <w:rFonts w:hint="eastAsia"/>
        </w:rPr>
        <w:t>201281</w:t>
      </w:r>
      <w:r w:rsidRPr="009A60A4">
        <w:t>, New WID on enhancement of data collection for SON/MDT in NR</w:t>
      </w:r>
      <w:r>
        <w:t xml:space="preserve">, </w:t>
      </w:r>
      <w:r w:rsidRPr="009A60A4">
        <w:t>3GPP TSG RAN meeting #8</w:t>
      </w:r>
      <w:r w:rsidRPr="009A60A4">
        <w:rPr>
          <w:rFonts w:hint="eastAsia"/>
        </w:rPr>
        <w:t>8-e</w:t>
      </w:r>
      <w:bookmarkEnd w:id="6"/>
      <w:bookmarkEnd w:id="7"/>
      <w:bookmarkEnd w:id="8"/>
    </w:p>
    <w:sectPr w:rsidR="004D1596" w:rsidRPr="00CE0424" w:rsidSect="00C473A5"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5390F" w14:textId="77777777" w:rsidR="00ED1CE5" w:rsidRDefault="00ED1CE5">
      <w:r>
        <w:separator/>
      </w:r>
    </w:p>
  </w:endnote>
  <w:endnote w:type="continuationSeparator" w:id="0">
    <w:p w14:paraId="5AEB651A" w14:textId="77777777" w:rsidR="00ED1CE5" w:rsidRDefault="00ED1CE5">
      <w:r>
        <w:continuationSeparator/>
      </w:r>
    </w:p>
  </w:endnote>
  <w:endnote w:type="continuationNotice" w:id="1">
    <w:p w14:paraId="7814E235" w14:textId="77777777" w:rsidR="00ED1CE5" w:rsidRDefault="00ED1C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F7D14" w14:textId="77777777" w:rsidR="009C0542" w:rsidRDefault="009C054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5F804" w14:textId="77777777" w:rsidR="00ED1CE5" w:rsidRDefault="00ED1CE5">
      <w:r>
        <w:separator/>
      </w:r>
    </w:p>
  </w:footnote>
  <w:footnote w:type="continuationSeparator" w:id="0">
    <w:p w14:paraId="7CF99B5D" w14:textId="77777777" w:rsidR="00ED1CE5" w:rsidRDefault="00ED1CE5">
      <w:r>
        <w:continuationSeparator/>
      </w:r>
    </w:p>
  </w:footnote>
  <w:footnote w:type="continuationNotice" w:id="1">
    <w:p w14:paraId="00CAF70E" w14:textId="77777777" w:rsidR="00ED1CE5" w:rsidRDefault="00ED1C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F9157C"/>
    <w:multiLevelType w:val="hybridMultilevel"/>
    <w:tmpl w:val="F1A017E8"/>
    <w:lvl w:ilvl="0" w:tplc="A1BC596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B36B0"/>
    <w:multiLevelType w:val="hybridMultilevel"/>
    <w:tmpl w:val="88B2916C"/>
    <w:lvl w:ilvl="0" w:tplc="041D000F">
      <w:start w:val="1"/>
      <w:numFmt w:val="decimal"/>
      <w:lvlText w:val="%1."/>
      <w:lvlJc w:val="left"/>
      <w:pPr>
        <w:ind w:left="780" w:hanging="360"/>
      </w:p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B7245B92"/>
    <w:lvl w:ilvl="0" w:tplc="59CC3CB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D73A89"/>
    <w:multiLevelType w:val="hybridMultilevel"/>
    <w:tmpl w:val="AA68EAFA"/>
    <w:lvl w:ilvl="0" w:tplc="6EBCB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57632F"/>
    <w:multiLevelType w:val="hybridMultilevel"/>
    <w:tmpl w:val="F2EE4EC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D371F4"/>
    <w:multiLevelType w:val="hybridMultilevel"/>
    <w:tmpl w:val="0082D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F613E9C"/>
    <w:multiLevelType w:val="hybridMultilevel"/>
    <w:tmpl w:val="691818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3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1"/>
  </w:num>
  <w:num w:numId="15">
    <w:abstractNumId w:val="15"/>
  </w:num>
  <w:num w:numId="16">
    <w:abstractNumId w:val="24"/>
  </w:num>
  <w:num w:numId="17">
    <w:abstractNumId w:val="6"/>
  </w:num>
  <w:num w:numId="18">
    <w:abstractNumId w:val="7"/>
  </w:num>
  <w:num w:numId="19">
    <w:abstractNumId w:val="4"/>
  </w:num>
  <w:num w:numId="20">
    <w:abstractNumId w:val="28"/>
  </w:num>
  <w:num w:numId="21">
    <w:abstractNumId w:val="12"/>
  </w:num>
  <w:num w:numId="22">
    <w:abstractNumId w:val="26"/>
  </w:num>
  <w:num w:numId="23">
    <w:abstractNumId w:val="29"/>
  </w:num>
  <w:num w:numId="24">
    <w:abstractNumId w:val="22"/>
  </w:num>
  <w:num w:numId="25">
    <w:abstractNumId w:val="25"/>
  </w:num>
  <w:num w:numId="26">
    <w:abstractNumId w:val="16"/>
  </w:num>
  <w:num w:numId="27">
    <w:abstractNumId w:val="9"/>
  </w:num>
  <w:num w:numId="28">
    <w:abstractNumId w:val="19"/>
  </w:num>
  <w:num w:numId="29">
    <w:abstractNumId w:val="27"/>
  </w:num>
  <w:num w:numId="3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2A37"/>
    <w:rsid w:val="00002A88"/>
    <w:rsid w:val="0000504B"/>
    <w:rsid w:val="0000564C"/>
    <w:rsid w:val="00006446"/>
    <w:rsid w:val="00006896"/>
    <w:rsid w:val="0000769C"/>
    <w:rsid w:val="00007CDC"/>
    <w:rsid w:val="0001088C"/>
    <w:rsid w:val="0001144F"/>
    <w:rsid w:val="0001146F"/>
    <w:rsid w:val="00011B28"/>
    <w:rsid w:val="00012DA3"/>
    <w:rsid w:val="00015D15"/>
    <w:rsid w:val="00017D94"/>
    <w:rsid w:val="00020A06"/>
    <w:rsid w:val="000226D3"/>
    <w:rsid w:val="0002564D"/>
    <w:rsid w:val="00025ECA"/>
    <w:rsid w:val="000325B8"/>
    <w:rsid w:val="00033A3C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6B5"/>
    <w:rsid w:val="000616E7"/>
    <w:rsid w:val="000634E3"/>
    <w:rsid w:val="0006487E"/>
    <w:rsid w:val="00065E1A"/>
    <w:rsid w:val="00077E5F"/>
    <w:rsid w:val="0008036A"/>
    <w:rsid w:val="00081AE6"/>
    <w:rsid w:val="0008285C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893"/>
    <w:rsid w:val="000B2719"/>
    <w:rsid w:val="000B2A73"/>
    <w:rsid w:val="000B3A8F"/>
    <w:rsid w:val="000B4AB9"/>
    <w:rsid w:val="000B58C3"/>
    <w:rsid w:val="000B61E9"/>
    <w:rsid w:val="000B66F8"/>
    <w:rsid w:val="000C165A"/>
    <w:rsid w:val="000C2E19"/>
    <w:rsid w:val="000C65FB"/>
    <w:rsid w:val="000C7C02"/>
    <w:rsid w:val="000D02A7"/>
    <w:rsid w:val="000D0D07"/>
    <w:rsid w:val="000D4797"/>
    <w:rsid w:val="000E0527"/>
    <w:rsid w:val="000E1E92"/>
    <w:rsid w:val="000F06D6"/>
    <w:rsid w:val="000F0EB1"/>
    <w:rsid w:val="000F1106"/>
    <w:rsid w:val="000F320E"/>
    <w:rsid w:val="000F3BE9"/>
    <w:rsid w:val="000F3F6C"/>
    <w:rsid w:val="000F5587"/>
    <w:rsid w:val="000F6DF3"/>
    <w:rsid w:val="001005FF"/>
    <w:rsid w:val="0010340F"/>
    <w:rsid w:val="001062FB"/>
    <w:rsid w:val="001063E6"/>
    <w:rsid w:val="00112CCC"/>
    <w:rsid w:val="00113CF4"/>
    <w:rsid w:val="00114AB1"/>
    <w:rsid w:val="001153EA"/>
    <w:rsid w:val="00115643"/>
    <w:rsid w:val="00116765"/>
    <w:rsid w:val="00121741"/>
    <w:rsid w:val="001219F5"/>
    <w:rsid w:val="00121A20"/>
    <w:rsid w:val="0012377F"/>
    <w:rsid w:val="00124314"/>
    <w:rsid w:val="00126B4A"/>
    <w:rsid w:val="00126F2F"/>
    <w:rsid w:val="00132FD0"/>
    <w:rsid w:val="001344C0"/>
    <w:rsid w:val="001346FA"/>
    <w:rsid w:val="00135252"/>
    <w:rsid w:val="001364AF"/>
    <w:rsid w:val="00137AB5"/>
    <w:rsid w:val="00137F0B"/>
    <w:rsid w:val="001470C8"/>
    <w:rsid w:val="00151E23"/>
    <w:rsid w:val="001526E0"/>
    <w:rsid w:val="00154CA5"/>
    <w:rsid w:val="001551B5"/>
    <w:rsid w:val="00155577"/>
    <w:rsid w:val="00160992"/>
    <w:rsid w:val="00162D53"/>
    <w:rsid w:val="001659C1"/>
    <w:rsid w:val="00173A8E"/>
    <w:rsid w:val="0017502C"/>
    <w:rsid w:val="0018143F"/>
    <w:rsid w:val="00181FF8"/>
    <w:rsid w:val="00184C86"/>
    <w:rsid w:val="00190AC1"/>
    <w:rsid w:val="001930F1"/>
    <w:rsid w:val="0019341A"/>
    <w:rsid w:val="00197DF9"/>
    <w:rsid w:val="001A1575"/>
    <w:rsid w:val="001A1987"/>
    <w:rsid w:val="001A2564"/>
    <w:rsid w:val="001A5EC1"/>
    <w:rsid w:val="001A6173"/>
    <w:rsid w:val="001A6CBA"/>
    <w:rsid w:val="001B0D97"/>
    <w:rsid w:val="001B19BB"/>
    <w:rsid w:val="001B5A5D"/>
    <w:rsid w:val="001B611F"/>
    <w:rsid w:val="001B63D3"/>
    <w:rsid w:val="001B7144"/>
    <w:rsid w:val="001C1CE5"/>
    <w:rsid w:val="001C2869"/>
    <w:rsid w:val="001C3D2A"/>
    <w:rsid w:val="001C77F1"/>
    <w:rsid w:val="001D51BA"/>
    <w:rsid w:val="001D53E7"/>
    <w:rsid w:val="001D6342"/>
    <w:rsid w:val="001D6D53"/>
    <w:rsid w:val="001E2EB7"/>
    <w:rsid w:val="001E58E2"/>
    <w:rsid w:val="001E7AED"/>
    <w:rsid w:val="001F3916"/>
    <w:rsid w:val="001F42F0"/>
    <w:rsid w:val="001F54C5"/>
    <w:rsid w:val="001F662C"/>
    <w:rsid w:val="001F6DAB"/>
    <w:rsid w:val="001F7074"/>
    <w:rsid w:val="00200490"/>
    <w:rsid w:val="00201F3A"/>
    <w:rsid w:val="00203F96"/>
    <w:rsid w:val="002069B2"/>
    <w:rsid w:val="00207A0B"/>
    <w:rsid w:val="00207FA3"/>
    <w:rsid w:val="00214DA8"/>
    <w:rsid w:val="00215423"/>
    <w:rsid w:val="002158FA"/>
    <w:rsid w:val="00220600"/>
    <w:rsid w:val="002224DB"/>
    <w:rsid w:val="00223FCB"/>
    <w:rsid w:val="002244FE"/>
    <w:rsid w:val="002252C3"/>
    <w:rsid w:val="00225C54"/>
    <w:rsid w:val="002278B3"/>
    <w:rsid w:val="00230765"/>
    <w:rsid w:val="00230D18"/>
    <w:rsid w:val="002319E4"/>
    <w:rsid w:val="00231D84"/>
    <w:rsid w:val="002341C8"/>
    <w:rsid w:val="00234770"/>
    <w:rsid w:val="00235632"/>
    <w:rsid w:val="00235872"/>
    <w:rsid w:val="0023621B"/>
    <w:rsid w:val="00236741"/>
    <w:rsid w:val="00241559"/>
    <w:rsid w:val="002435B3"/>
    <w:rsid w:val="002436D8"/>
    <w:rsid w:val="002458EB"/>
    <w:rsid w:val="00245A5E"/>
    <w:rsid w:val="00246927"/>
    <w:rsid w:val="002500C8"/>
    <w:rsid w:val="00257543"/>
    <w:rsid w:val="002617E7"/>
    <w:rsid w:val="0026325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A72"/>
    <w:rsid w:val="002823F3"/>
    <w:rsid w:val="0028280A"/>
    <w:rsid w:val="002837C4"/>
    <w:rsid w:val="00286ACD"/>
    <w:rsid w:val="00287838"/>
    <w:rsid w:val="002907B5"/>
    <w:rsid w:val="00292EB7"/>
    <w:rsid w:val="0029318F"/>
    <w:rsid w:val="0029392B"/>
    <w:rsid w:val="00296227"/>
    <w:rsid w:val="00296F44"/>
    <w:rsid w:val="0029777D"/>
    <w:rsid w:val="002A055E"/>
    <w:rsid w:val="002A1D4E"/>
    <w:rsid w:val="002A2869"/>
    <w:rsid w:val="002B24D6"/>
    <w:rsid w:val="002B2DE4"/>
    <w:rsid w:val="002B7F5C"/>
    <w:rsid w:val="002C41E6"/>
    <w:rsid w:val="002C4730"/>
    <w:rsid w:val="002C5007"/>
    <w:rsid w:val="002D071A"/>
    <w:rsid w:val="002D34B2"/>
    <w:rsid w:val="002D48B0"/>
    <w:rsid w:val="002D5B37"/>
    <w:rsid w:val="002D6D46"/>
    <w:rsid w:val="002D7637"/>
    <w:rsid w:val="002E17F2"/>
    <w:rsid w:val="002E1CEE"/>
    <w:rsid w:val="002E2E9B"/>
    <w:rsid w:val="002E7CAE"/>
    <w:rsid w:val="002F2771"/>
    <w:rsid w:val="002F37A9"/>
    <w:rsid w:val="002F6602"/>
    <w:rsid w:val="00301CE6"/>
    <w:rsid w:val="0030256B"/>
    <w:rsid w:val="0030501F"/>
    <w:rsid w:val="0030552A"/>
    <w:rsid w:val="00306C24"/>
    <w:rsid w:val="00306E46"/>
    <w:rsid w:val="00307BA1"/>
    <w:rsid w:val="003111E0"/>
    <w:rsid w:val="00311702"/>
    <w:rsid w:val="00311E82"/>
    <w:rsid w:val="00313FD6"/>
    <w:rsid w:val="003143BD"/>
    <w:rsid w:val="00315363"/>
    <w:rsid w:val="003203ED"/>
    <w:rsid w:val="00322C9F"/>
    <w:rsid w:val="00323D8C"/>
    <w:rsid w:val="00324D23"/>
    <w:rsid w:val="00325664"/>
    <w:rsid w:val="00330BFB"/>
    <w:rsid w:val="00331751"/>
    <w:rsid w:val="00334579"/>
    <w:rsid w:val="003348FE"/>
    <w:rsid w:val="00335858"/>
    <w:rsid w:val="00336BDA"/>
    <w:rsid w:val="00337D09"/>
    <w:rsid w:val="00342BD7"/>
    <w:rsid w:val="00342FD3"/>
    <w:rsid w:val="00343A9D"/>
    <w:rsid w:val="00344EF3"/>
    <w:rsid w:val="003456A0"/>
    <w:rsid w:val="00346DB5"/>
    <w:rsid w:val="003477B1"/>
    <w:rsid w:val="00351605"/>
    <w:rsid w:val="00357380"/>
    <w:rsid w:val="00357F0F"/>
    <w:rsid w:val="003602D9"/>
    <w:rsid w:val="003604CE"/>
    <w:rsid w:val="003621B2"/>
    <w:rsid w:val="003621DE"/>
    <w:rsid w:val="003640B6"/>
    <w:rsid w:val="003659F0"/>
    <w:rsid w:val="00370E47"/>
    <w:rsid w:val="00371F69"/>
    <w:rsid w:val="003742AC"/>
    <w:rsid w:val="0037433A"/>
    <w:rsid w:val="00377CE1"/>
    <w:rsid w:val="00383F71"/>
    <w:rsid w:val="00384B74"/>
    <w:rsid w:val="00385BF0"/>
    <w:rsid w:val="00386C35"/>
    <w:rsid w:val="003939FF"/>
    <w:rsid w:val="00394F2F"/>
    <w:rsid w:val="00395068"/>
    <w:rsid w:val="00397AF8"/>
    <w:rsid w:val="003A175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181"/>
    <w:rsid w:val="003B64BB"/>
    <w:rsid w:val="003B686D"/>
    <w:rsid w:val="003B6D2C"/>
    <w:rsid w:val="003B7FE5"/>
    <w:rsid w:val="003C11C8"/>
    <w:rsid w:val="003C2702"/>
    <w:rsid w:val="003C4AED"/>
    <w:rsid w:val="003C7806"/>
    <w:rsid w:val="003D109F"/>
    <w:rsid w:val="003D2478"/>
    <w:rsid w:val="003D3C45"/>
    <w:rsid w:val="003D5B1F"/>
    <w:rsid w:val="003E15FA"/>
    <w:rsid w:val="003E55E4"/>
    <w:rsid w:val="003E74E3"/>
    <w:rsid w:val="003E791E"/>
    <w:rsid w:val="003F05C7"/>
    <w:rsid w:val="003F2168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A46"/>
    <w:rsid w:val="00422AA4"/>
    <w:rsid w:val="004242F4"/>
    <w:rsid w:val="00425591"/>
    <w:rsid w:val="00427248"/>
    <w:rsid w:val="00427FA2"/>
    <w:rsid w:val="00437447"/>
    <w:rsid w:val="00441A92"/>
    <w:rsid w:val="004431DC"/>
    <w:rsid w:val="00444F56"/>
    <w:rsid w:val="00446488"/>
    <w:rsid w:val="004517AA"/>
    <w:rsid w:val="00452CAC"/>
    <w:rsid w:val="00455739"/>
    <w:rsid w:val="00457565"/>
    <w:rsid w:val="0045767F"/>
    <w:rsid w:val="00457B71"/>
    <w:rsid w:val="00457D34"/>
    <w:rsid w:val="00457F14"/>
    <w:rsid w:val="004669E2"/>
    <w:rsid w:val="004705B9"/>
    <w:rsid w:val="00470C31"/>
    <w:rsid w:val="00471DE0"/>
    <w:rsid w:val="00472FF4"/>
    <w:rsid w:val="004734D0"/>
    <w:rsid w:val="0047556B"/>
    <w:rsid w:val="00477768"/>
    <w:rsid w:val="00483003"/>
    <w:rsid w:val="00484D81"/>
    <w:rsid w:val="00492BC5"/>
    <w:rsid w:val="004964F1"/>
    <w:rsid w:val="004A0A87"/>
    <w:rsid w:val="004A16BC"/>
    <w:rsid w:val="004A2B94"/>
    <w:rsid w:val="004B27F2"/>
    <w:rsid w:val="004B6F6A"/>
    <w:rsid w:val="004B7C0C"/>
    <w:rsid w:val="004C3898"/>
    <w:rsid w:val="004C52A6"/>
    <w:rsid w:val="004D0937"/>
    <w:rsid w:val="004D1596"/>
    <w:rsid w:val="004D178D"/>
    <w:rsid w:val="004D36B1"/>
    <w:rsid w:val="004D7EBD"/>
    <w:rsid w:val="004E09AF"/>
    <w:rsid w:val="004E2680"/>
    <w:rsid w:val="004E28F9"/>
    <w:rsid w:val="004E462E"/>
    <w:rsid w:val="004E56DC"/>
    <w:rsid w:val="004E76F4"/>
    <w:rsid w:val="004E7D28"/>
    <w:rsid w:val="004F0B4E"/>
    <w:rsid w:val="004F0B6C"/>
    <w:rsid w:val="004F2078"/>
    <w:rsid w:val="004F4DA3"/>
    <w:rsid w:val="004F69F3"/>
    <w:rsid w:val="005028FA"/>
    <w:rsid w:val="00502D9F"/>
    <w:rsid w:val="00504EF9"/>
    <w:rsid w:val="00506557"/>
    <w:rsid w:val="0050677A"/>
    <w:rsid w:val="005108D8"/>
    <w:rsid w:val="00510D7E"/>
    <w:rsid w:val="0051145E"/>
    <w:rsid w:val="005116F9"/>
    <w:rsid w:val="00512280"/>
    <w:rsid w:val="005153A7"/>
    <w:rsid w:val="005219CF"/>
    <w:rsid w:val="00531DB7"/>
    <w:rsid w:val="00534B59"/>
    <w:rsid w:val="00534DBA"/>
    <w:rsid w:val="00536759"/>
    <w:rsid w:val="00537856"/>
    <w:rsid w:val="00537C62"/>
    <w:rsid w:val="00543B9A"/>
    <w:rsid w:val="00546970"/>
    <w:rsid w:val="00554E19"/>
    <w:rsid w:val="00555A4D"/>
    <w:rsid w:val="0056121F"/>
    <w:rsid w:val="0057112F"/>
    <w:rsid w:val="00572505"/>
    <w:rsid w:val="005742B3"/>
    <w:rsid w:val="00582809"/>
    <w:rsid w:val="00586AEF"/>
    <w:rsid w:val="00586C9D"/>
    <w:rsid w:val="0058798C"/>
    <w:rsid w:val="005900FA"/>
    <w:rsid w:val="00591670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3F1E"/>
    <w:rsid w:val="005B6F83"/>
    <w:rsid w:val="005B7858"/>
    <w:rsid w:val="005C74FB"/>
    <w:rsid w:val="005C75A3"/>
    <w:rsid w:val="005D087B"/>
    <w:rsid w:val="005D1602"/>
    <w:rsid w:val="005D61C1"/>
    <w:rsid w:val="005E122E"/>
    <w:rsid w:val="005E2BCB"/>
    <w:rsid w:val="005E385F"/>
    <w:rsid w:val="005E5B81"/>
    <w:rsid w:val="005F2CB1"/>
    <w:rsid w:val="005F3025"/>
    <w:rsid w:val="005F618C"/>
    <w:rsid w:val="005F70BD"/>
    <w:rsid w:val="0060024C"/>
    <w:rsid w:val="0060283C"/>
    <w:rsid w:val="006035E1"/>
    <w:rsid w:val="00604634"/>
    <w:rsid w:val="00604F14"/>
    <w:rsid w:val="00611B83"/>
    <w:rsid w:val="00613257"/>
    <w:rsid w:val="0062019B"/>
    <w:rsid w:val="00620A71"/>
    <w:rsid w:val="00620D80"/>
    <w:rsid w:val="006234A6"/>
    <w:rsid w:val="00624311"/>
    <w:rsid w:val="00630001"/>
    <w:rsid w:val="006311B3"/>
    <w:rsid w:val="0063284C"/>
    <w:rsid w:val="006343D1"/>
    <w:rsid w:val="00636398"/>
    <w:rsid w:val="006368D3"/>
    <w:rsid w:val="006377EC"/>
    <w:rsid w:val="00637B31"/>
    <w:rsid w:val="0064151F"/>
    <w:rsid w:val="00641533"/>
    <w:rsid w:val="0064208D"/>
    <w:rsid w:val="00642942"/>
    <w:rsid w:val="00643475"/>
    <w:rsid w:val="0064396A"/>
    <w:rsid w:val="0064624E"/>
    <w:rsid w:val="00647354"/>
    <w:rsid w:val="00650AB9"/>
    <w:rsid w:val="00655733"/>
    <w:rsid w:val="00655ACD"/>
    <w:rsid w:val="00656A92"/>
    <w:rsid w:val="00656BBF"/>
    <w:rsid w:val="00656DDE"/>
    <w:rsid w:val="0066011D"/>
    <w:rsid w:val="006607C0"/>
    <w:rsid w:val="006613A6"/>
    <w:rsid w:val="006627A2"/>
    <w:rsid w:val="006634E6"/>
    <w:rsid w:val="006635F8"/>
    <w:rsid w:val="00664FC0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E8F"/>
    <w:rsid w:val="00681003"/>
    <w:rsid w:val="006817C9"/>
    <w:rsid w:val="0068350E"/>
    <w:rsid w:val="00683ECE"/>
    <w:rsid w:val="0068733E"/>
    <w:rsid w:val="006916F0"/>
    <w:rsid w:val="00695FC2"/>
    <w:rsid w:val="0069658B"/>
    <w:rsid w:val="00696949"/>
    <w:rsid w:val="00697052"/>
    <w:rsid w:val="006A20CD"/>
    <w:rsid w:val="006A46FB"/>
    <w:rsid w:val="006A5E28"/>
    <w:rsid w:val="006A697B"/>
    <w:rsid w:val="006A7AFF"/>
    <w:rsid w:val="006B0293"/>
    <w:rsid w:val="006B0D76"/>
    <w:rsid w:val="006B1816"/>
    <w:rsid w:val="006B2099"/>
    <w:rsid w:val="006B353A"/>
    <w:rsid w:val="006B50CF"/>
    <w:rsid w:val="006C03B8"/>
    <w:rsid w:val="006C1F62"/>
    <w:rsid w:val="006C3C7C"/>
    <w:rsid w:val="006C5C07"/>
    <w:rsid w:val="006C5EC9"/>
    <w:rsid w:val="006C6059"/>
    <w:rsid w:val="006C7522"/>
    <w:rsid w:val="006D405B"/>
    <w:rsid w:val="006D625A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2A1"/>
    <w:rsid w:val="00712772"/>
    <w:rsid w:val="007129C4"/>
    <w:rsid w:val="007148D3"/>
    <w:rsid w:val="00715ADA"/>
    <w:rsid w:val="00715B9A"/>
    <w:rsid w:val="00717C04"/>
    <w:rsid w:val="00723568"/>
    <w:rsid w:val="007257D0"/>
    <w:rsid w:val="00726EA6"/>
    <w:rsid w:val="00727208"/>
    <w:rsid w:val="00727680"/>
    <w:rsid w:val="00731F07"/>
    <w:rsid w:val="007348B1"/>
    <w:rsid w:val="007362A6"/>
    <w:rsid w:val="00736D7D"/>
    <w:rsid w:val="00740E58"/>
    <w:rsid w:val="007445A0"/>
    <w:rsid w:val="0074524B"/>
    <w:rsid w:val="00745EE1"/>
    <w:rsid w:val="00747D8B"/>
    <w:rsid w:val="00751228"/>
    <w:rsid w:val="00752B27"/>
    <w:rsid w:val="00754E31"/>
    <w:rsid w:val="007571E1"/>
    <w:rsid w:val="00757A16"/>
    <w:rsid w:val="007604B2"/>
    <w:rsid w:val="00765281"/>
    <w:rsid w:val="00766BAD"/>
    <w:rsid w:val="007729A2"/>
    <w:rsid w:val="007755F2"/>
    <w:rsid w:val="00775F4F"/>
    <w:rsid w:val="00776971"/>
    <w:rsid w:val="00780A80"/>
    <w:rsid w:val="0078177E"/>
    <w:rsid w:val="00782F0A"/>
    <w:rsid w:val="0078304C"/>
    <w:rsid w:val="00783673"/>
    <w:rsid w:val="00783DEA"/>
    <w:rsid w:val="00785490"/>
    <w:rsid w:val="00791415"/>
    <w:rsid w:val="007925EA"/>
    <w:rsid w:val="00793CD8"/>
    <w:rsid w:val="007958A3"/>
    <w:rsid w:val="00795C92"/>
    <w:rsid w:val="00796231"/>
    <w:rsid w:val="007A0B87"/>
    <w:rsid w:val="007A1CB3"/>
    <w:rsid w:val="007A306F"/>
    <w:rsid w:val="007A43A6"/>
    <w:rsid w:val="007A58A6"/>
    <w:rsid w:val="007A7690"/>
    <w:rsid w:val="007B0F8F"/>
    <w:rsid w:val="007B3D2D"/>
    <w:rsid w:val="007B50AE"/>
    <w:rsid w:val="007B51DF"/>
    <w:rsid w:val="007C05DD"/>
    <w:rsid w:val="007C33BB"/>
    <w:rsid w:val="007C3D18"/>
    <w:rsid w:val="007C60BF"/>
    <w:rsid w:val="007C6A07"/>
    <w:rsid w:val="007C75A1"/>
    <w:rsid w:val="007C77A5"/>
    <w:rsid w:val="007D04E5"/>
    <w:rsid w:val="007D3CEF"/>
    <w:rsid w:val="007D3F79"/>
    <w:rsid w:val="007D5901"/>
    <w:rsid w:val="007D7526"/>
    <w:rsid w:val="007E4610"/>
    <w:rsid w:val="007E4715"/>
    <w:rsid w:val="007E4EBB"/>
    <w:rsid w:val="007E505B"/>
    <w:rsid w:val="007E7091"/>
    <w:rsid w:val="007F2A31"/>
    <w:rsid w:val="007F417A"/>
    <w:rsid w:val="00803555"/>
    <w:rsid w:val="00803FAE"/>
    <w:rsid w:val="00804C94"/>
    <w:rsid w:val="0080605F"/>
    <w:rsid w:val="00807786"/>
    <w:rsid w:val="00811FCB"/>
    <w:rsid w:val="008158D6"/>
    <w:rsid w:val="00817196"/>
    <w:rsid w:val="00821283"/>
    <w:rsid w:val="008235DB"/>
    <w:rsid w:val="00824AB4"/>
    <w:rsid w:val="00825C42"/>
    <w:rsid w:val="00825D25"/>
    <w:rsid w:val="00827D6F"/>
    <w:rsid w:val="00832AAE"/>
    <w:rsid w:val="008376AC"/>
    <w:rsid w:val="008444E8"/>
    <w:rsid w:val="00844E80"/>
    <w:rsid w:val="00846FE7"/>
    <w:rsid w:val="00856911"/>
    <w:rsid w:val="00862122"/>
    <w:rsid w:val="008645C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749"/>
    <w:rsid w:val="00890F46"/>
    <w:rsid w:val="008941E3"/>
    <w:rsid w:val="00894A88"/>
    <w:rsid w:val="00895386"/>
    <w:rsid w:val="008977E1"/>
    <w:rsid w:val="008A21FF"/>
    <w:rsid w:val="008A2CE2"/>
    <w:rsid w:val="008A30AC"/>
    <w:rsid w:val="008A44B8"/>
    <w:rsid w:val="008A4D19"/>
    <w:rsid w:val="008A51A8"/>
    <w:rsid w:val="008A54C7"/>
    <w:rsid w:val="008A77D8"/>
    <w:rsid w:val="008B0483"/>
    <w:rsid w:val="008B120C"/>
    <w:rsid w:val="008B51A0"/>
    <w:rsid w:val="008B592A"/>
    <w:rsid w:val="008B7B5C"/>
    <w:rsid w:val="008B7F1B"/>
    <w:rsid w:val="008C0C99"/>
    <w:rsid w:val="008C2017"/>
    <w:rsid w:val="008C2258"/>
    <w:rsid w:val="008C3DC8"/>
    <w:rsid w:val="008C4958"/>
    <w:rsid w:val="008C4BAA"/>
    <w:rsid w:val="008C6AE8"/>
    <w:rsid w:val="008C7573"/>
    <w:rsid w:val="008D00A5"/>
    <w:rsid w:val="008D2D16"/>
    <w:rsid w:val="008D34F1"/>
    <w:rsid w:val="008D39D8"/>
    <w:rsid w:val="008D6D1A"/>
    <w:rsid w:val="008E065E"/>
    <w:rsid w:val="008E0927"/>
    <w:rsid w:val="008E1909"/>
    <w:rsid w:val="008E5282"/>
    <w:rsid w:val="008F14D5"/>
    <w:rsid w:val="008F1EAB"/>
    <w:rsid w:val="008F33DC"/>
    <w:rsid w:val="008F477F"/>
    <w:rsid w:val="00900778"/>
    <w:rsid w:val="00902350"/>
    <w:rsid w:val="0090336B"/>
    <w:rsid w:val="009053AA"/>
    <w:rsid w:val="00905BC0"/>
    <w:rsid w:val="00906939"/>
    <w:rsid w:val="00910B7D"/>
    <w:rsid w:val="00911DFB"/>
    <w:rsid w:val="009139D9"/>
    <w:rsid w:val="00914AD8"/>
    <w:rsid w:val="00914E5F"/>
    <w:rsid w:val="00916079"/>
    <w:rsid w:val="00917CE9"/>
    <w:rsid w:val="00920BF2"/>
    <w:rsid w:val="00921415"/>
    <w:rsid w:val="00922010"/>
    <w:rsid w:val="00931BD9"/>
    <w:rsid w:val="009368F3"/>
    <w:rsid w:val="009402E2"/>
    <w:rsid w:val="00941636"/>
    <w:rsid w:val="00943742"/>
    <w:rsid w:val="00944C7D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177"/>
    <w:rsid w:val="00975F66"/>
    <w:rsid w:val="0097603D"/>
    <w:rsid w:val="00976949"/>
    <w:rsid w:val="00980477"/>
    <w:rsid w:val="00983270"/>
    <w:rsid w:val="0098367F"/>
    <w:rsid w:val="00985253"/>
    <w:rsid w:val="009853B3"/>
    <w:rsid w:val="00990630"/>
    <w:rsid w:val="00991761"/>
    <w:rsid w:val="00994DCA"/>
    <w:rsid w:val="009960EC"/>
    <w:rsid w:val="009970DD"/>
    <w:rsid w:val="0099759C"/>
    <w:rsid w:val="009A0FBA"/>
    <w:rsid w:val="009A1601"/>
    <w:rsid w:val="009A2BE9"/>
    <w:rsid w:val="009A3BB6"/>
    <w:rsid w:val="009A462D"/>
    <w:rsid w:val="009A5CBA"/>
    <w:rsid w:val="009A60A4"/>
    <w:rsid w:val="009B1031"/>
    <w:rsid w:val="009B178F"/>
    <w:rsid w:val="009B1F30"/>
    <w:rsid w:val="009B3AC2"/>
    <w:rsid w:val="009B4DF4"/>
    <w:rsid w:val="009B564E"/>
    <w:rsid w:val="009B7070"/>
    <w:rsid w:val="009B7E87"/>
    <w:rsid w:val="009C0169"/>
    <w:rsid w:val="009C0542"/>
    <w:rsid w:val="009C15A2"/>
    <w:rsid w:val="009C403E"/>
    <w:rsid w:val="009C795A"/>
    <w:rsid w:val="009D4FF0"/>
    <w:rsid w:val="009D703C"/>
    <w:rsid w:val="009D718F"/>
    <w:rsid w:val="009E068F"/>
    <w:rsid w:val="009E14E0"/>
    <w:rsid w:val="009E35DB"/>
    <w:rsid w:val="009E47A3"/>
    <w:rsid w:val="009E5A6A"/>
    <w:rsid w:val="009F08F3"/>
    <w:rsid w:val="009F279D"/>
    <w:rsid w:val="009F344F"/>
    <w:rsid w:val="009F37F0"/>
    <w:rsid w:val="009F56BF"/>
    <w:rsid w:val="00A00FA3"/>
    <w:rsid w:val="00A0158D"/>
    <w:rsid w:val="00A02037"/>
    <w:rsid w:val="00A0267D"/>
    <w:rsid w:val="00A031D8"/>
    <w:rsid w:val="00A0412C"/>
    <w:rsid w:val="00A048A8"/>
    <w:rsid w:val="00A048B1"/>
    <w:rsid w:val="00A04F49"/>
    <w:rsid w:val="00A0585C"/>
    <w:rsid w:val="00A05A66"/>
    <w:rsid w:val="00A07281"/>
    <w:rsid w:val="00A13E54"/>
    <w:rsid w:val="00A17F63"/>
    <w:rsid w:val="00A2193B"/>
    <w:rsid w:val="00A2351A"/>
    <w:rsid w:val="00A264A9"/>
    <w:rsid w:val="00A26DCF"/>
    <w:rsid w:val="00A27785"/>
    <w:rsid w:val="00A30187"/>
    <w:rsid w:val="00A3416C"/>
    <w:rsid w:val="00A3448A"/>
    <w:rsid w:val="00A36297"/>
    <w:rsid w:val="00A41DBB"/>
    <w:rsid w:val="00A41E2B"/>
    <w:rsid w:val="00A45B74"/>
    <w:rsid w:val="00A466D5"/>
    <w:rsid w:val="00A51193"/>
    <w:rsid w:val="00A52E1D"/>
    <w:rsid w:val="00A56322"/>
    <w:rsid w:val="00A56FBF"/>
    <w:rsid w:val="00A61499"/>
    <w:rsid w:val="00A614F5"/>
    <w:rsid w:val="00A62A77"/>
    <w:rsid w:val="00A63483"/>
    <w:rsid w:val="00A657D7"/>
    <w:rsid w:val="00A660AC"/>
    <w:rsid w:val="00A67E6C"/>
    <w:rsid w:val="00A71B99"/>
    <w:rsid w:val="00A739D0"/>
    <w:rsid w:val="00A741D6"/>
    <w:rsid w:val="00A761D4"/>
    <w:rsid w:val="00A77EC4"/>
    <w:rsid w:val="00A82CA7"/>
    <w:rsid w:val="00A8393B"/>
    <w:rsid w:val="00A90680"/>
    <w:rsid w:val="00A92879"/>
    <w:rsid w:val="00A9442A"/>
    <w:rsid w:val="00A95879"/>
    <w:rsid w:val="00AA016F"/>
    <w:rsid w:val="00AA1ED6"/>
    <w:rsid w:val="00AA2274"/>
    <w:rsid w:val="00AA2552"/>
    <w:rsid w:val="00AA51D6"/>
    <w:rsid w:val="00AA7518"/>
    <w:rsid w:val="00AB0BC8"/>
    <w:rsid w:val="00AB1012"/>
    <w:rsid w:val="00AB11CA"/>
    <w:rsid w:val="00AB14D9"/>
    <w:rsid w:val="00AB4AB8"/>
    <w:rsid w:val="00AB655E"/>
    <w:rsid w:val="00AB68AA"/>
    <w:rsid w:val="00AC007F"/>
    <w:rsid w:val="00AC2430"/>
    <w:rsid w:val="00AC2ECD"/>
    <w:rsid w:val="00AC3119"/>
    <w:rsid w:val="00AC49FB"/>
    <w:rsid w:val="00AC5A10"/>
    <w:rsid w:val="00AD0AA3"/>
    <w:rsid w:val="00AD1E37"/>
    <w:rsid w:val="00AD3F94"/>
    <w:rsid w:val="00AD4A5A"/>
    <w:rsid w:val="00AD5AF2"/>
    <w:rsid w:val="00AD79F2"/>
    <w:rsid w:val="00AE27AC"/>
    <w:rsid w:val="00AE40E0"/>
    <w:rsid w:val="00AE4DBA"/>
    <w:rsid w:val="00AE4F07"/>
    <w:rsid w:val="00AF04FD"/>
    <w:rsid w:val="00AF0E62"/>
    <w:rsid w:val="00AF1C5D"/>
    <w:rsid w:val="00AF42D7"/>
    <w:rsid w:val="00AF48E4"/>
    <w:rsid w:val="00B006FE"/>
    <w:rsid w:val="00B007CB"/>
    <w:rsid w:val="00B01D17"/>
    <w:rsid w:val="00B02AA9"/>
    <w:rsid w:val="00B02FA3"/>
    <w:rsid w:val="00B03838"/>
    <w:rsid w:val="00B05084"/>
    <w:rsid w:val="00B11B74"/>
    <w:rsid w:val="00B141CE"/>
    <w:rsid w:val="00B157F9"/>
    <w:rsid w:val="00B20256"/>
    <w:rsid w:val="00B20D09"/>
    <w:rsid w:val="00B25477"/>
    <w:rsid w:val="00B2763F"/>
    <w:rsid w:val="00B27AAC"/>
    <w:rsid w:val="00B30929"/>
    <w:rsid w:val="00B32623"/>
    <w:rsid w:val="00B372AA"/>
    <w:rsid w:val="00B40445"/>
    <w:rsid w:val="00B409E0"/>
    <w:rsid w:val="00B41888"/>
    <w:rsid w:val="00B42B18"/>
    <w:rsid w:val="00B45A52"/>
    <w:rsid w:val="00B45FB9"/>
    <w:rsid w:val="00B46175"/>
    <w:rsid w:val="00B471AC"/>
    <w:rsid w:val="00B5213B"/>
    <w:rsid w:val="00B52C23"/>
    <w:rsid w:val="00B5453F"/>
    <w:rsid w:val="00B548B7"/>
    <w:rsid w:val="00B554EF"/>
    <w:rsid w:val="00B574D3"/>
    <w:rsid w:val="00B6089F"/>
    <w:rsid w:val="00B63B23"/>
    <w:rsid w:val="00B664C7"/>
    <w:rsid w:val="00B739F6"/>
    <w:rsid w:val="00B759AF"/>
    <w:rsid w:val="00B81A6C"/>
    <w:rsid w:val="00B85DE5"/>
    <w:rsid w:val="00B90F73"/>
    <w:rsid w:val="00B93B59"/>
    <w:rsid w:val="00B9406A"/>
    <w:rsid w:val="00B963C1"/>
    <w:rsid w:val="00BA2280"/>
    <w:rsid w:val="00BA2A08"/>
    <w:rsid w:val="00BA56D2"/>
    <w:rsid w:val="00BA76E0"/>
    <w:rsid w:val="00BB2A25"/>
    <w:rsid w:val="00BB51E9"/>
    <w:rsid w:val="00BC0FDC"/>
    <w:rsid w:val="00BC1059"/>
    <w:rsid w:val="00BC3053"/>
    <w:rsid w:val="00BC30B5"/>
    <w:rsid w:val="00BC4D2E"/>
    <w:rsid w:val="00BD05F3"/>
    <w:rsid w:val="00BD0B07"/>
    <w:rsid w:val="00BD1C9A"/>
    <w:rsid w:val="00BD48AC"/>
    <w:rsid w:val="00BD5F1A"/>
    <w:rsid w:val="00BD6766"/>
    <w:rsid w:val="00BE1234"/>
    <w:rsid w:val="00BE1494"/>
    <w:rsid w:val="00BE2FA6"/>
    <w:rsid w:val="00BE333F"/>
    <w:rsid w:val="00BE7406"/>
    <w:rsid w:val="00BE7603"/>
    <w:rsid w:val="00BF18C6"/>
    <w:rsid w:val="00BF3279"/>
    <w:rsid w:val="00BF74C7"/>
    <w:rsid w:val="00BF76E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B51"/>
    <w:rsid w:val="00C14D4B"/>
    <w:rsid w:val="00C154BB"/>
    <w:rsid w:val="00C15D69"/>
    <w:rsid w:val="00C20F86"/>
    <w:rsid w:val="00C268E6"/>
    <w:rsid w:val="00C279B5"/>
    <w:rsid w:val="00C27C45"/>
    <w:rsid w:val="00C3228F"/>
    <w:rsid w:val="00C32579"/>
    <w:rsid w:val="00C3719D"/>
    <w:rsid w:val="00C37CB2"/>
    <w:rsid w:val="00C4144C"/>
    <w:rsid w:val="00C46CDE"/>
    <w:rsid w:val="00C473A5"/>
    <w:rsid w:val="00C5397C"/>
    <w:rsid w:val="00C54995"/>
    <w:rsid w:val="00C54D41"/>
    <w:rsid w:val="00C60783"/>
    <w:rsid w:val="00C64672"/>
    <w:rsid w:val="00C70697"/>
    <w:rsid w:val="00C72093"/>
    <w:rsid w:val="00C720B2"/>
    <w:rsid w:val="00C72EF4"/>
    <w:rsid w:val="00C73D6E"/>
    <w:rsid w:val="00C744FE"/>
    <w:rsid w:val="00C75D2F"/>
    <w:rsid w:val="00C75FE9"/>
    <w:rsid w:val="00C767BE"/>
    <w:rsid w:val="00C76E3C"/>
    <w:rsid w:val="00C7738D"/>
    <w:rsid w:val="00C802B1"/>
    <w:rsid w:val="00C81568"/>
    <w:rsid w:val="00C9027A"/>
    <w:rsid w:val="00C9068E"/>
    <w:rsid w:val="00C91265"/>
    <w:rsid w:val="00C92D95"/>
    <w:rsid w:val="00C93814"/>
    <w:rsid w:val="00C93C4B"/>
    <w:rsid w:val="00C944AB"/>
    <w:rsid w:val="00C95B40"/>
    <w:rsid w:val="00CA1387"/>
    <w:rsid w:val="00CA1ED8"/>
    <w:rsid w:val="00CB1F63"/>
    <w:rsid w:val="00CB493B"/>
    <w:rsid w:val="00CB7170"/>
    <w:rsid w:val="00CB7FF0"/>
    <w:rsid w:val="00CC040E"/>
    <w:rsid w:val="00CC111F"/>
    <w:rsid w:val="00CC2011"/>
    <w:rsid w:val="00CC3EA0"/>
    <w:rsid w:val="00CC6839"/>
    <w:rsid w:val="00CC6B9F"/>
    <w:rsid w:val="00CC7B45"/>
    <w:rsid w:val="00CD1188"/>
    <w:rsid w:val="00CD169A"/>
    <w:rsid w:val="00CD2D7E"/>
    <w:rsid w:val="00CD2ED1"/>
    <w:rsid w:val="00CD337B"/>
    <w:rsid w:val="00CD6054"/>
    <w:rsid w:val="00CD6E44"/>
    <w:rsid w:val="00CE0424"/>
    <w:rsid w:val="00CE37BB"/>
    <w:rsid w:val="00CE7561"/>
    <w:rsid w:val="00CF1354"/>
    <w:rsid w:val="00CF2AC0"/>
    <w:rsid w:val="00CF3B1F"/>
    <w:rsid w:val="00CF3BF6"/>
    <w:rsid w:val="00CF625B"/>
    <w:rsid w:val="00CF687E"/>
    <w:rsid w:val="00D01913"/>
    <w:rsid w:val="00D019F6"/>
    <w:rsid w:val="00D0349B"/>
    <w:rsid w:val="00D10249"/>
    <w:rsid w:val="00D115C3"/>
    <w:rsid w:val="00D11897"/>
    <w:rsid w:val="00D13135"/>
    <w:rsid w:val="00D13E4E"/>
    <w:rsid w:val="00D145DE"/>
    <w:rsid w:val="00D16192"/>
    <w:rsid w:val="00D23821"/>
    <w:rsid w:val="00D239A7"/>
    <w:rsid w:val="00D23F47"/>
    <w:rsid w:val="00D266DA"/>
    <w:rsid w:val="00D2695D"/>
    <w:rsid w:val="00D32FD8"/>
    <w:rsid w:val="00D36E71"/>
    <w:rsid w:val="00D37D87"/>
    <w:rsid w:val="00D40104"/>
    <w:rsid w:val="00D40B33"/>
    <w:rsid w:val="00D4318F"/>
    <w:rsid w:val="00D438BF"/>
    <w:rsid w:val="00D440F8"/>
    <w:rsid w:val="00D53379"/>
    <w:rsid w:val="00D546FF"/>
    <w:rsid w:val="00D55AD5"/>
    <w:rsid w:val="00D576CA"/>
    <w:rsid w:val="00D6023C"/>
    <w:rsid w:val="00D61AF5"/>
    <w:rsid w:val="00D62710"/>
    <w:rsid w:val="00D652B5"/>
    <w:rsid w:val="00D66155"/>
    <w:rsid w:val="00D708B0"/>
    <w:rsid w:val="00D72919"/>
    <w:rsid w:val="00D774D0"/>
    <w:rsid w:val="00D77B1D"/>
    <w:rsid w:val="00D8021F"/>
    <w:rsid w:val="00D80383"/>
    <w:rsid w:val="00D80AD1"/>
    <w:rsid w:val="00D81AD0"/>
    <w:rsid w:val="00D823C6"/>
    <w:rsid w:val="00D8327F"/>
    <w:rsid w:val="00D8591F"/>
    <w:rsid w:val="00D86CA3"/>
    <w:rsid w:val="00D871CE"/>
    <w:rsid w:val="00D9196D"/>
    <w:rsid w:val="00D91D82"/>
    <w:rsid w:val="00D92982"/>
    <w:rsid w:val="00D93880"/>
    <w:rsid w:val="00D954D2"/>
    <w:rsid w:val="00D95612"/>
    <w:rsid w:val="00DA305E"/>
    <w:rsid w:val="00DA5417"/>
    <w:rsid w:val="00DA56E8"/>
    <w:rsid w:val="00DB05D7"/>
    <w:rsid w:val="00DB0A9F"/>
    <w:rsid w:val="00DB377D"/>
    <w:rsid w:val="00DB6C6A"/>
    <w:rsid w:val="00DC00CB"/>
    <w:rsid w:val="00DC295B"/>
    <w:rsid w:val="00DC2D36"/>
    <w:rsid w:val="00DC53EF"/>
    <w:rsid w:val="00DC5FFA"/>
    <w:rsid w:val="00DD0E6D"/>
    <w:rsid w:val="00DD20C0"/>
    <w:rsid w:val="00DE5608"/>
    <w:rsid w:val="00DE577A"/>
    <w:rsid w:val="00DE58D0"/>
    <w:rsid w:val="00DE645E"/>
    <w:rsid w:val="00DE654F"/>
    <w:rsid w:val="00DF0B6E"/>
    <w:rsid w:val="00DF15E0"/>
    <w:rsid w:val="00DF37A0"/>
    <w:rsid w:val="00E03DA3"/>
    <w:rsid w:val="00E110E7"/>
    <w:rsid w:val="00E11B20"/>
    <w:rsid w:val="00E12F69"/>
    <w:rsid w:val="00E1678F"/>
    <w:rsid w:val="00E17FA2"/>
    <w:rsid w:val="00E22330"/>
    <w:rsid w:val="00E25907"/>
    <w:rsid w:val="00E27EE2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629"/>
    <w:rsid w:val="00E37860"/>
    <w:rsid w:val="00E407A5"/>
    <w:rsid w:val="00E42F49"/>
    <w:rsid w:val="00E446F1"/>
    <w:rsid w:val="00E46886"/>
    <w:rsid w:val="00E47AEF"/>
    <w:rsid w:val="00E53B75"/>
    <w:rsid w:val="00E54A55"/>
    <w:rsid w:val="00E54E3B"/>
    <w:rsid w:val="00E57565"/>
    <w:rsid w:val="00E63838"/>
    <w:rsid w:val="00E63C8E"/>
    <w:rsid w:val="00E64434"/>
    <w:rsid w:val="00E67C51"/>
    <w:rsid w:val="00E72EFC"/>
    <w:rsid w:val="00E758EC"/>
    <w:rsid w:val="00E81940"/>
    <w:rsid w:val="00E8234C"/>
    <w:rsid w:val="00E83AA9"/>
    <w:rsid w:val="00E85535"/>
    <w:rsid w:val="00E85928"/>
    <w:rsid w:val="00E87822"/>
    <w:rsid w:val="00E90395"/>
    <w:rsid w:val="00E90E49"/>
    <w:rsid w:val="00E917F9"/>
    <w:rsid w:val="00E92686"/>
    <w:rsid w:val="00E9291C"/>
    <w:rsid w:val="00E93FFE"/>
    <w:rsid w:val="00E94F8A"/>
    <w:rsid w:val="00E95E41"/>
    <w:rsid w:val="00E97A75"/>
    <w:rsid w:val="00E97E6A"/>
    <w:rsid w:val="00EA44BC"/>
    <w:rsid w:val="00EA6E62"/>
    <w:rsid w:val="00EA7A41"/>
    <w:rsid w:val="00EB077B"/>
    <w:rsid w:val="00EB4EA2"/>
    <w:rsid w:val="00EC24D5"/>
    <w:rsid w:val="00EC26E1"/>
    <w:rsid w:val="00EC27C6"/>
    <w:rsid w:val="00EC4207"/>
    <w:rsid w:val="00EC5653"/>
    <w:rsid w:val="00EC56D9"/>
    <w:rsid w:val="00EC71CE"/>
    <w:rsid w:val="00ED1006"/>
    <w:rsid w:val="00ED1CE5"/>
    <w:rsid w:val="00ED20C1"/>
    <w:rsid w:val="00EE29BD"/>
    <w:rsid w:val="00EF0B4A"/>
    <w:rsid w:val="00EF18FE"/>
    <w:rsid w:val="00EF2EAB"/>
    <w:rsid w:val="00EF4D02"/>
    <w:rsid w:val="00EF564C"/>
    <w:rsid w:val="00EF5787"/>
    <w:rsid w:val="00EF5B38"/>
    <w:rsid w:val="00EF60D0"/>
    <w:rsid w:val="00EF7A15"/>
    <w:rsid w:val="00F02550"/>
    <w:rsid w:val="00F0528D"/>
    <w:rsid w:val="00F06C67"/>
    <w:rsid w:val="00F06DFD"/>
    <w:rsid w:val="00F06EEF"/>
    <w:rsid w:val="00F071D1"/>
    <w:rsid w:val="00F07533"/>
    <w:rsid w:val="00F10629"/>
    <w:rsid w:val="00F10B52"/>
    <w:rsid w:val="00F10D9F"/>
    <w:rsid w:val="00F135B5"/>
    <w:rsid w:val="00F15FA5"/>
    <w:rsid w:val="00F209B7"/>
    <w:rsid w:val="00F20C6D"/>
    <w:rsid w:val="00F20F5C"/>
    <w:rsid w:val="00F20FA7"/>
    <w:rsid w:val="00F2376F"/>
    <w:rsid w:val="00F243D8"/>
    <w:rsid w:val="00F251A0"/>
    <w:rsid w:val="00F30828"/>
    <w:rsid w:val="00F30CA4"/>
    <w:rsid w:val="00F310B7"/>
    <w:rsid w:val="00F313D6"/>
    <w:rsid w:val="00F379CE"/>
    <w:rsid w:val="00F40F0C"/>
    <w:rsid w:val="00F4766C"/>
    <w:rsid w:val="00F5060E"/>
    <w:rsid w:val="00F507D1"/>
    <w:rsid w:val="00F519CE"/>
    <w:rsid w:val="00F51ADA"/>
    <w:rsid w:val="00F53A09"/>
    <w:rsid w:val="00F60203"/>
    <w:rsid w:val="00F607C5"/>
    <w:rsid w:val="00F60DEA"/>
    <w:rsid w:val="00F62582"/>
    <w:rsid w:val="00F6302A"/>
    <w:rsid w:val="00F63950"/>
    <w:rsid w:val="00F64011"/>
    <w:rsid w:val="00F64C2B"/>
    <w:rsid w:val="00F651BE"/>
    <w:rsid w:val="00F67F53"/>
    <w:rsid w:val="00F703BE"/>
    <w:rsid w:val="00F704BB"/>
    <w:rsid w:val="00F71F69"/>
    <w:rsid w:val="00F720A0"/>
    <w:rsid w:val="00F72B72"/>
    <w:rsid w:val="00F74BB9"/>
    <w:rsid w:val="00F75582"/>
    <w:rsid w:val="00F76EFA"/>
    <w:rsid w:val="00F804BE"/>
    <w:rsid w:val="00F817CE"/>
    <w:rsid w:val="00F8313E"/>
    <w:rsid w:val="00F8456C"/>
    <w:rsid w:val="00F859D8"/>
    <w:rsid w:val="00F85F3E"/>
    <w:rsid w:val="00F868F5"/>
    <w:rsid w:val="00F9056A"/>
    <w:rsid w:val="00F90F8D"/>
    <w:rsid w:val="00F92782"/>
    <w:rsid w:val="00F93AA9"/>
    <w:rsid w:val="00F96985"/>
    <w:rsid w:val="00F97680"/>
    <w:rsid w:val="00F97838"/>
    <w:rsid w:val="00FA2BB3"/>
    <w:rsid w:val="00FA683A"/>
    <w:rsid w:val="00FB26DD"/>
    <w:rsid w:val="00FB3730"/>
    <w:rsid w:val="00FB3FAE"/>
    <w:rsid w:val="00FB4C80"/>
    <w:rsid w:val="00FB6A6A"/>
    <w:rsid w:val="00FC7012"/>
    <w:rsid w:val="00FC7429"/>
    <w:rsid w:val="00FD07F6"/>
    <w:rsid w:val="00FD1EC8"/>
    <w:rsid w:val="00FD3227"/>
    <w:rsid w:val="00FD47ED"/>
    <w:rsid w:val="00FD54BA"/>
    <w:rsid w:val="00FD74DB"/>
    <w:rsid w:val="00FD7660"/>
    <w:rsid w:val="00FE0655"/>
    <w:rsid w:val="00FE2365"/>
    <w:rsid w:val="00FE37D7"/>
    <w:rsid w:val="00FE4C7B"/>
    <w:rsid w:val="00FE7336"/>
    <w:rsid w:val="00FE787C"/>
    <w:rsid w:val="00FE7BF6"/>
    <w:rsid w:val="00FF45A5"/>
    <w:rsid w:val="00FF5247"/>
    <w:rsid w:val="00FF5C91"/>
    <w:rsid w:val="31710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4EE303"/>
  <w15:chartTrackingRefBased/>
  <w15:docId w15:val="{17475A5D-DACE-4A4D-AA94-8F507A45D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Norml">
    <w:name w:val="Norml"/>
    <w:basedOn w:val="Proposal"/>
    <w:qFormat/>
    <w:rsid w:val="00F20C6D"/>
  </w:style>
  <w:style w:type="paragraph" w:styleId="NormalWeb">
    <w:name w:val="Normal (Web)"/>
    <w:basedOn w:val="Normal"/>
    <w:uiPriority w:val="99"/>
    <w:unhideWhenUsed/>
    <w:rsid w:val="00D954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character" w:customStyle="1" w:styleId="TALChar">
    <w:name w:val="TAL Char"/>
    <w:qFormat/>
    <w:rsid w:val="004D1596"/>
    <w:rPr>
      <w:rFonts w:ascii="Arial" w:hAnsi="Arial"/>
      <w:sz w:val="18"/>
    </w:rPr>
  </w:style>
  <w:style w:type="character" w:customStyle="1" w:styleId="TACChar">
    <w:name w:val="TAC Char"/>
    <w:link w:val="TAC"/>
    <w:rsid w:val="004D1596"/>
    <w:rPr>
      <w:rFonts w:ascii="Arial" w:hAnsi="Arial"/>
      <w:sz w:val="18"/>
      <w:lang w:val="x-none" w:eastAsia="x-none"/>
    </w:rPr>
  </w:style>
  <w:style w:type="character" w:customStyle="1" w:styleId="normaltextrun">
    <w:name w:val="normaltextrun"/>
    <w:basedOn w:val="DefaultParagraphFont"/>
    <w:rsid w:val="00B574D3"/>
  </w:style>
  <w:style w:type="character" w:customStyle="1" w:styleId="bcx0">
    <w:name w:val="bcx0"/>
    <w:basedOn w:val="DefaultParagraphFont"/>
    <w:rsid w:val="00B574D3"/>
  </w:style>
  <w:style w:type="paragraph" w:styleId="Revision">
    <w:name w:val="Revision"/>
    <w:hidden/>
    <w:uiPriority w:val="99"/>
    <w:semiHidden/>
    <w:rsid w:val="00890F46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34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8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E3670-5312-49E8-AEE3-DAA525292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6691C84-11B1-4F5F-9774-09B54DA3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6874</CharactersWithSpaces>
  <SharedDoc>false</SharedDoc>
  <HLinks>
    <vt:vector size="18" baseType="variant"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_Toc47603833</vt:lpwstr>
      </vt:variant>
      <vt:variant>
        <vt:i4>1703986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_Toc47603832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_Toc47603831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User </cp:lastModifiedBy>
  <cp:revision>31</cp:revision>
  <cp:lastPrinted>2008-01-31T16:09:00Z</cp:lastPrinted>
  <dcterms:created xsi:type="dcterms:W3CDTF">2020-08-03T22:21:00Z</dcterms:created>
  <dcterms:modified xsi:type="dcterms:W3CDTF">2020-08-06T18:38:00Z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